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12F7" w:rsidRPr="003012F7" w:rsidRDefault="003012F7" w:rsidP="003012F7">
      <w:pPr>
        <w:widowControl w:val="0"/>
        <w:tabs>
          <w:tab w:val="right" w:pos="9639"/>
        </w:tabs>
        <w:spacing w:after="0"/>
        <w:rPr>
          <w:rFonts w:ascii="Arial" w:eastAsia="Times New Roman" w:hAnsi="Arial"/>
          <w:b/>
          <w:bCs/>
          <w:sz w:val="24"/>
          <w:szCs w:val="24"/>
        </w:rPr>
      </w:pPr>
      <w:r w:rsidRPr="003012F7">
        <w:rPr>
          <w:rFonts w:ascii="Arial" w:eastAsia="Times New Roman" w:hAnsi="Arial"/>
          <w:b/>
          <w:bCs/>
          <w:sz w:val="24"/>
          <w:szCs w:val="24"/>
        </w:rPr>
        <w:t>3GPP TSG-RAN WG2 Meeting #128</w:t>
      </w:r>
      <w:r w:rsidRPr="003012F7">
        <w:rPr>
          <w:rFonts w:ascii="Arial" w:eastAsia="Times New Roman" w:hAnsi="Arial"/>
          <w:b/>
          <w:bCs/>
          <w:sz w:val="24"/>
          <w:szCs w:val="24"/>
        </w:rPr>
        <w:tab/>
      </w:r>
      <w:bookmarkStart w:id="0" w:name="_GoBack"/>
      <w:bookmarkEnd w:id="0"/>
      <w:r w:rsidR="00D6220B" w:rsidRPr="00D6220B">
        <w:rPr>
          <w:rFonts w:ascii="Arial" w:eastAsia="Times New Roman" w:hAnsi="Arial"/>
          <w:b/>
          <w:bCs/>
          <w:sz w:val="24"/>
          <w:szCs w:val="24"/>
        </w:rPr>
        <w:t>R2-2410677</w:t>
      </w:r>
    </w:p>
    <w:p w:rsidR="003012F7" w:rsidRDefault="003012F7" w:rsidP="003012F7">
      <w:pPr>
        <w:widowControl w:val="0"/>
        <w:tabs>
          <w:tab w:val="right" w:pos="9639"/>
        </w:tabs>
        <w:spacing w:after="0"/>
        <w:rPr>
          <w:rFonts w:ascii="Arial" w:eastAsia="Times New Roman" w:hAnsi="Arial"/>
          <w:b/>
          <w:bCs/>
          <w:sz w:val="24"/>
          <w:szCs w:val="24"/>
        </w:rPr>
      </w:pPr>
      <w:r w:rsidRPr="003012F7">
        <w:rPr>
          <w:rFonts w:ascii="Arial" w:eastAsia="Times New Roman" w:hAnsi="Arial"/>
          <w:b/>
          <w:bCs/>
          <w:sz w:val="24"/>
          <w:szCs w:val="24"/>
        </w:rPr>
        <w:t>Orlando, USA, Nov.</w:t>
      </w:r>
      <w:r>
        <w:rPr>
          <w:rFonts w:ascii="Arial" w:eastAsia="Times New Roman" w:hAnsi="Arial"/>
          <w:b/>
          <w:bCs/>
          <w:sz w:val="24"/>
          <w:szCs w:val="24"/>
        </w:rPr>
        <w:t xml:space="preserve"> 18th – 22nd</w:t>
      </w:r>
      <w:r w:rsidRPr="003012F7">
        <w:rPr>
          <w:rFonts w:ascii="Arial" w:eastAsia="Times New Roman" w:hAnsi="Arial"/>
          <w:b/>
          <w:bCs/>
          <w:sz w:val="24"/>
          <w:szCs w:val="24"/>
        </w:rPr>
        <w:t>, 2024</w:t>
      </w:r>
    </w:p>
    <w:p w:rsidR="00BD2DA5" w:rsidRDefault="0086452F" w:rsidP="00EB32D8">
      <w:pPr>
        <w:widowControl w:val="0"/>
        <w:tabs>
          <w:tab w:val="right" w:pos="9639"/>
        </w:tabs>
        <w:spacing w:after="0"/>
        <w:rPr>
          <w:rFonts w:ascii="Arial" w:hAnsi="Arial"/>
          <w:b/>
          <w:sz w:val="24"/>
          <w:szCs w:val="24"/>
          <w:lang w:eastAsia="zh-CN"/>
        </w:rPr>
      </w:pPr>
      <w:r w:rsidRPr="0086452F">
        <w:rPr>
          <w:rFonts w:ascii="Arial" w:eastAsia="Times New Roman" w:hAnsi="Arial"/>
          <w:b/>
          <w:bCs/>
          <w:sz w:val="24"/>
          <w:szCs w:val="24"/>
        </w:rPr>
        <w:tab/>
      </w:r>
      <w:r w:rsidR="00BD2DA5">
        <w:rPr>
          <w:rFonts w:ascii="Arial" w:hAnsi="Arial"/>
          <w:b/>
          <w:sz w:val="24"/>
          <w:szCs w:val="24"/>
          <w:lang w:eastAsia="zh-CN"/>
        </w:rPr>
        <w:tab/>
        <w:t xml:space="preserve"> </w:t>
      </w:r>
    </w:p>
    <w:p w:rsidR="00BD2DA5" w:rsidRPr="006D3016" w:rsidRDefault="00BD2DA5" w:rsidP="00BD2DA5">
      <w:pPr>
        <w:tabs>
          <w:tab w:val="left" w:pos="1985"/>
        </w:tabs>
        <w:spacing w:after="120"/>
        <w:rPr>
          <w:rFonts w:ascii="Arial" w:eastAsia="MS Mincho" w:hAnsi="Arial" w:cs="Arial"/>
          <w:b/>
          <w:bCs/>
          <w:sz w:val="24"/>
        </w:rPr>
      </w:pPr>
      <w:r w:rsidRPr="000D0C52">
        <w:rPr>
          <w:rFonts w:ascii="Arial" w:eastAsia="MS Mincho" w:hAnsi="Arial" w:cs="Arial"/>
          <w:b/>
          <w:bCs/>
          <w:sz w:val="24"/>
        </w:rPr>
        <w:t>Agenda item:</w:t>
      </w:r>
      <w:r w:rsidRPr="006D3016">
        <w:rPr>
          <w:rFonts w:ascii="Arial" w:eastAsia="MS Mincho" w:hAnsi="Arial" w:cs="Arial"/>
          <w:b/>
          <w:bCs/>
          <w:sz w:val="24"/>
        </w:rPr>
        <w:tab/>
      </w:r>
      <w:r w:rsidR="00E841A6" w:rsidRPr="00E841A6">
        <w:rPr>
          <w:rFonts w:ascii="Arial" w:eastAsia="MS Mincho" w:hAnsi="Arial" w:cs="Arial"/>
          <w:b/>
          <w:bCs/>
          <w:sz w:val="24"/>
        </w:rPr>
        <w:t>8.8.2</w:t>
      </w:r>
    </w:p>
    <w:p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006558F7">
        <w:rPr>
          <w:rFonts w:ascii="Arial" w:eastAsiaTheme="minorEastAsia" w:hAnsi="Arial" w:cs="Arial"/>
          <w:b/>
          <w:bCs/>
          <w:sz w:val="24"/>
          <w:lang w:eastAsia="zh-CN"/>
        </w:rPr>
        <w:t>NERCDTV</w:t>
      </w:r>
    </w:p>
    <w:p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1" w:name="_Hlk469038"/>
      <w:r>
        <w:rPr>
          <w:rFonts w:ascii="Arial" w:eastAsia="Times New Roman" w:hAnsi="Arial" w:cs="Arial"/>
          <w:b/>
          <w:bCs/>
          <w:sz w:val="24"/>
        </w:rPr>
        <w:tab/>
      </w:r>
      <w:r>
        <w:rPr>
          <w:rFonts w:ascii="Arial" w:eastAsia="Times New Roman" w:hAnsi="Arial" w:cs="Arial"/>
          <w:b/>
          <w:bCs/>
          <w:sz w:val="24"/>
        </w:rPr>
        <w:tab/>
      </w:r>
      <w:bookmarkEnd w:id="1"/>
      <w:r>
        <w:rPr>
          <w:rFonts w:ascii="Arial" w:eastAsia="Times New Roman" w:hAnsi="Arial" w:cs="Arial"/>
          <w:b/>
          <w:bCs/>
          <w:sz w:val="24"/>
        </w:rPr>
        <w:t xml:space="preserve"> </w:t>
      </w:r>
      <w:r w:rsidR="00886E12">
        <w:rPr>
          <w:rFonts w:ascii="Arial" w:eastAsia="Times New Roman" w:hAnsi="Arial" w:cs="Arial"/>
          <w:b/>
          <w:bCs/>
          <w:sz w:val="24"/>
        </w:rPr>
        <w:t xml:space="preserve"> </w:t>
      </w:r>
      <w:r w:rsidR="00CD1715">
        <w:rPr>
          <w:rFonts w:ascii="Arial" w:eastAsia="Times New Roman" w:hAnsi="Arial" w:cs="Arial"/>
          <w:b/>
          <w:bCs/>
          <w:sz w:val="24"/>
        </w:rPr>
        <w:t>NTN DL</w:t>
      </w:r>
      <w:r w:rsidR="00EB32D8" w:rsidRPr="00EB32D8">
        <w:rPr>
          <w:rFonts w:ascii="Arial" w:eastAsia="Times New Roman" w:hAnsi="Arial" w:cs="Arial"/>
          <w:b/>
          <w:bCs/>
          <w:sz w:val="24"/>
        </w:rPr>
        <w:t xml:space="preserve"> coverage enhancements</w:t>
      </w:r>
      <w:r w:rsidR="007C58FD" w:rsidRPr="007C58FD">
        <w:rPr>
          <w:rFonts w:ascii="Arial" w:eastAsiaTheme="minorEastAsia" w:hAnsi="Arial" w:cs="Arial"/>
          <w:b/>
          <w:bCs/>
          <w:sz w:val="24"/>
          <w:lang w:eastAsia="zh-CN"/>
        </w:rPr>
        <w:t xml:space="preserve"> </w:t>
      </w:r>
    </w:p>
    <w:p w:rsidR="00BD2DA5" w:rsidRDefault="00BD2DA5" w:rsidP="00BD2DA5">
      <w:r>
        <w:rPr>
          <w:rFonts w:ascii="Arial" w:eastAsia="Times New Roman" w:hAnsi="Arial" w:cs="Arial"/>
          <w:b/>
          <w:bCs/>
          <w:sz w:val="24"/>
        </w:rPr>
        <w:t xml:space="preserve">WI Code:       </w:t>
      </w:r>
      <w:r w:rsidR="007A6688" w:rsidRPr="007A6688">
        <w:rPr>
          <w:rFonts w:ascii="Arial" w:eastAsia="Times New Roman" w:hAnsi="Arial" w:cs="Arial"/>
          <w:b/>
          <w:bCs/>
          <w:sz w:val="24"/>
        </w:rPr>
        <w:t>NR_NTN_Ph3-Core</w:t>
      </w:r>
    </w:p>
    <w:p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rsidR="00BD2DA5" w:rsidRDefault="00BD2DA5" w:rsidP="00BD2DA5">
      <w:pPr>
        <w:pStyle w:val="1"/>
        <w:numPr>
          <w:ilvl w:val="0"/>
          <w:numId w:val="1"/>
        </w:numPr>
        <w:pBdr>
          <w:top w:val="single" w:sz="12" w:space="2" w:color="auto"/>
        </w:pBdr>
      </w:pPr>
      <w:r>
        <w:t xml:space="preserve">Introduction </w:t>
      </w:r>
    </w:p>
    <w:p w:rsidR="00086F01" w:rsidRDefault="00E453B6" w:rsidP="008D5FF3">
      <w:pPr>
        <w:rPr>
          <w:rFonts w:eastAsiaTheme="minorEastAsia"/>
          <w:lang w:val="en-IN" w:eastAsia="zh-CN"/>
        </w:rPr>
      </w:pPr>
      <w:r>
        <w:rPr>
          <w:rFonts w:eastAsiaTheme="minorEastAsia"/>
          <w:lang w:val="en-IN" w:eastAsia="zh-CN"/>
        </w:rPr>
        <w:t xml:space="preserve">A new WI was agreed for R19 NTN. And one objective of R19 NTN is to </w:t>
      </w:r>
      <w:r>
        <w:rPr>
          <w:rFonts w:eastAsia="Calibri"/>
          <w:lang w:val="en-IN" w:eastAsia="ko-KR"/>
        </w:rPr>
        <w:t>s</w:t>
      </w:r>
      <w:proofErr w:type="spellStart"/>
      <w:r w:rsidRPr="005A5FB4">
        <w:rPr>
          <w:rFonts w:eastAsia="Calibri"/>
          <w:lang w:val="en-US" w:eastAsia="ko-KR"/>
        </w:rPr>
        <w:t>tudy</w:t>
      </w:r>
      <w:proofErr w:type="spellEnd"/>
      <w:r w:rsidRPr="005A5FB4">
        <w:rPr>
          <w:rFonts w:eastAsia="Calibri"/>
          <w:lang w:val="en-US" w:eastAsia="ko-KR"/>
        </w:rPr>
        <w:t xml:space="preserve"> and specify downlink coverage enhancements</w:t>
      </w:r>
      <w:r w:rsidRPr="00E453B6">
        <w:rPr>
          <w:rFonts w:eastAsiaTheme="minorEastAsia"/>
          <w:lang w:val="en-IN" w:eastAsia="zh-CN"/>
        </w:rPr>
        <w:t xml:space="preserve"> </w:t>
      </w:r>
      <w:r>
        <w:rPr>
          <w:rFonts w:eastAsiaTheme="minorEastAsia"/>
          <w:lang w:val="en-IN" w:eastAsia="zh-CN"/>
        </w:rPr>
        <w:t xml:space="preserve">as </w:t>
      </w:r>
      <w:r w:rsidRPr="006D4548">
        <w:rPr>
          <w:rFonts w:eastAsiaTheme="minorEastAsia"/>
          <w:lang w:val="en-IN" w:eastAsia="zh-CN"/>
        </w:rPr>
        <w:t>follows</w:t>
      </w:r>
      <w:r>
        <w:rPr>
          <w:rFonts w:eastAsiaTheme="minorEastAsia"/>
          <w:lang w:val="en-IN" w:eastAsia="zh-CN"/>
        </w:rPr>
        <w:t xml:space="preserve"> [1]</w:t>
      </w:r>
      <w:r w:rsidRPr="006D4548">
        <w:rPr>
          <w:rFonts w:eastAsiaTheme="minorEastAsia"/>
          <w:lang w:val="en-IN" w:eastAsia="zh-CN"/>
        </w:rPr>
        <w:t>:</w:t>
      </w:r>
    </w:p>
    <w:tbl>
      <w:tblPr>
        <w:tblStyle w:val="12"/>
        <w:tblW w:w="9351" w:type="dxa"/>
        <w:tblLook w:val="04A0" w:firstRow="1" w:lastRow="0" w:firstColumn="1" w:lastColumn="0" w:noHBand="0" w:noVBand="1"/>
      </w:tblPr>
      <w:tblGrid>
        <w:gridCol w:w="9351"/>
      </w:tblGrid>
      <w:tr w:rsidR="00E453B6" w:rsidTr="00E453B6">
        <w:tc>
          <w:tcPr>
            <w:tcW w:w="9351" w:type="dxa"/>
          </w:tcPr>
          <w:p w:rsidR="00E453B6" w:rsidRPr="005A5FB4" w:rsidRDefault="00E453B6" w:rsidP="00E453B6">
            <w:pPr>
              <w:numPr>
                <w:ilvl w:val="0"/>
                <w:numId w:val="20"/>
              </w:numPr>
              <w:overflowPunct w:val="0"/>
              <w:autoSpaceDE w:val="0"/>
              <w:autoSpaceDN w:val="0"/>
              <w:adjustRightInd w:val="0"/>
              <w:spacing w:after="0" w:line="276" w:lineRule="auto"/>
              <w:textAlignment w:val="baseline"/>
              <w:rPr>
                <w:rFonts w:eastAsia="Calibri"/>
                <w:lang w:val="en-US" w:eastAsia="ko-KR"/>
              </w:rPr>
            </w:pPr>
            <w:r w:rsidRPr="005A5FB4">
              <w:rPr>
                <w:rFonts w:eastAsia="Calibri"/>
                <w:lang w:val="en-US" w:eastAsia="ko-KR"/>
              </w:rPr>
              <w:t>Study and specify</w:t>
            </w:r>
            <w:bookmarkStart w:id="2" w:name="_Hlk153196886"/>
            <w:r w:rsidRPr="005A5FB4">
              <w:rPr>
                <w:rFonts w:eastAsia="Calibri"/>
                <w:lang w:val="en-US" w:eastAsia="ko-KR"/>
              </w:rPr>
              <w:t xml:space="preserve"> if beneficial</w:t>
            </w:r>
            <w:bookmarkEnd w:id="2"/>
            <w:r w:rsidRPr="005A5FB4">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rsidR="00E453B6" w:rsidRPr="005A5FB4" w:rsidRDefault="00E453B6" w:rsidP="00E453B6">
            <w:pPr>
              <w:pStyle w:val="a7"/>
              <w:widowControl w:val="0"/>
              <w:numPr>
                <w:ilvl w:val="0"/>
                <w:numId w:val="21"/>
              </w:numPr>
              <w:spacing w:after="0" w:line="276" w:lineRule="auto"/>
              <w:ind w:firstLineChars="0"/>
              <w:contextualSpacing/>
              <w:jc w:val="both"/>
            </w:pPr>
            <w:r w:rsidRPr="005A5FB4">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rsidR="00E453B6" w:rsidRPr="005A5FB4" w:rsidRDefault="00E453B6" w:rsidP="00E453B6">
            <w:pPr>
              <w:pStyle w:val="a7"/>
              <w:widowControl w:val="0"/>
              <w:numPr>
                <w:ilvl w:val="0"/>
                <w:numId w:val="21"/>
              </w:numPr>
              <w:spacing w:after="0" w:line="276" w:lineRule="auto"/>
              <w:ind w:firstLineChars="0"/>
              <w:contextualSpacing/>
              <w:jc w:val="both"/>
            </w:pPr>
            <w:r w:rsidRPr="005A5FB4">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rsidR="00E453B6" w:rsidRPr="005A5FB4" w:rsidRDefault="00E453B6" w:rsidP="00E453B6">
            <w:pPr>
              <w:pStyle w:val="a7"/>
              <w:widowControl w:val="0"/>
              <w:numPr>
                <w:ilvl w:val="0"/>
                <w:numId w:val="21"/>
              </w:numPr>
              <w:spacing w:after="0" w:line="276" w:lineRule="auto"/>
              <w:ind w:firstLineChars="0"/>
              <w:contextualSpacing/>
              <w:jc w:val="both"/>
            </w:pPr>
            <w:r w:rsidRPr="005A5FB4">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rsidR="00E453B6" w:rsidRPr="005A5FB4" w:rsidRDefault="00E453B6" w:rsidP="00E453B6">
            <w:pPr>
              <w:pStyle w:val="a7"/>
              <w:widowControl w:val="0"/>
              <w:numPr>
                <w:ilvl w:val="0"/>
                <w:numId w:val="21"/>
              </w:numPr>
              <w:spacing w:after="0" w:line="276" w:lineRule="auto"/>
              <w:ind w:firstLineChars="0"/>
              <w:contextualSpacing/>
              <w:jc w:val="both"/>
            </w:pPr>
            <w:r w:rsidRPr="005A5FB4">
              <w:t>Notes for this objective:</w:t>
            </w:r>
          </w:p>
          <w:p w:rsidR="00E453B6" w:rsidRPr="005A5FB4" w:rsidRDefault="00E453B6" w:rsidP="00E453B6">
            <w:pPr>
              <w:pStyle w:val="a7"/>
              <w:widowControl w:val="0"/>
              <w:numPr>
                <w:ilvl w:val="1"/>
                <w:numId w:val="21"/>
              </w:numPr>
              <w:spacing w:after="0" w:line="276" w:lineRule="auto"/>
              <w:ind w:firstLineChars="0"/>
              <w:contextualSpacing/>
              <w:jc w:val="both"/>
            </w:pPr>
            <w:r w:rsidRPr="005A5FB4">
              <w:t>SSB channel enhancement is not considered</w:t>
            </w:r>
          </w:p>
          <w:p w:rsidR="00E453B6" w:rsidRPr="005A5FB4" w:rsidRDefault="00E453B6" w:rsidP="00E453B6">
            <w:pPr>
              <w:pStyle w:val="a7"/>
              <w:widowControl w:val="0"/>
              <w:numPr>
                <w:ilvl w:val="1"/>
                <w:numId w:val="21"/>
              </w:numPr>
              <w:spacing w:after="0" w:line="276" w:lineRule="auto"/>
              <w:ind w:firstLineChars="0"/>
              <w:contextualSpacing/>
              <w:jc w:val="both"/>
            </w:pPr>
            <w:r w:rsidRPr="005A5FB4">
              <w:t>Antenna gain of UE shall be assumed to be -5.5dBi in case of smartphone in FR1-NTN, the UE is assumed to be a full duplex UE, and at least 2Rx are considered at the UE</w:t>
            </w:r>
          </w:p>
          <w:p w:rsidR="00E453B6" w:rsidRPr="005A5FB4" w:rsidRDefault="00E453B6" w:rsidP="00E453B6">
            <w:pPr>
              <w:pStyle w:val="a7"/>
              <w:widowControl w:val="0"/>
              <w:numPr>
                <w:ilvl w:val="1"/>
                <w:numId w:val="21"/>
              </w:numPr>
              <w:spacing w:after="0" w:line="276" w:lineRule="auto"/>
              <w:ind w:firstLineChars="0"/>
              <w:contextualSpacing/>
              <w:jc w:val="both"/>
            </w:pPr>
            <w:r w:rsidRPr="005A5FB4">
              <w:t>NGSO to be considered in priority: LEO Set-1 @ 600 km</w:t>
            </w:r>
          </w:p>
          <w:p w:rsidR="00E453B6" w:rsidRPr="005A5FB4" w:rsidRDefault="00E453B6" w:rsidP="00E453B6">
            <w:pPr>
              <w:pStyle w:val="a7"/>
              <w:widowControl w:val="0"/>
              <w:numPr>
                <w:ilvl w:val="1"/>
                <w:numId w:val="21"/>
              </w:numPr>
              <w:spacing w:after="0" w:line="276" w:lineRule="auto"/>
              <w:ind w:firstLineChars="0"/>
              <w:contextualSpacing/>
              <w:jc w:val="both"/>
            </w:pPr>
            <w:r w:rsidRPr="005A5FB4">
              <w:t>Rel-18 network energy saving techniques should be considered as baseline in the system level study</w:t>
            </w:r>
          </w:p>
        </w:tc>
      </w:tr>
    </w:tbl>
    <w:p w:rsidR="00432079" w:rsidRPr="00432079" w:rsidRDefault="00432079" w:rsidP="00A72EF3">
      <w:pPr>
        <w:rPr>
          <w:rFonts w:eastAsiaTheme="minorEastAsia"/>
          <w:lang w:val="en-IN" w:eastAsia="zh-CN"/>
        </w:rPr>
      </w:pPr>
      <w:r>
        <w:rPr>
          <w:rFonts w:eastAsiaTheme="minorEastAsia" w:hint="eastAsia"/>
          <w:lang w:val="en-IN" w:eastAsia="zh-CN"/>
        </w:rPr>
        <w:t>A</w:t>
      </w:r>
      <w:r>
        <w:rPr>
          <w:rFonts w:eastAsiaTheme="minorEastAsia"/>
          <w:lang w:val="en-IN" w:eastAsia="zh-CN"/>
        </w:rPr>
        <w:t>nd in the meeting of RAN2 125bis, R19 NTN was discussed in RAN2 for the first time and some agreements were made for d</w:t>
      </w:r>
      <w:r w:rsidRPr="00432079">
        <w:rPr>
          <w:rFonts w:eastAsiaTheme="minorEastAsia"/>
          <w:lang w:val="en-IN" w:eastAsia="zh-CN"/>
        </w:rPr>
        <w:t>ownlink coverage enhancements</w:t>
      </w:r>
      <w:r>
        <w:rPr>
          <w:rFonts w:eastAsiaTheme="minorEastAsia"/>
          <w:lang w:val="en-IN" w:eastAsia="zh-CN"/>
        </w:rPr>
        <w:t xml:space="preserve"> [2]:</w:t>
      </w:r>
    </w:p>
    <w:tbl>
      <w:tblPr>
        <w:tblStyle w:val="ae"/>
        <w:tblW w:w="9351" w:type="dxa"/>
        <w:tblLook w:val="04A0" w:firstRow="1" w:lastRow="0" w:firstColumn="1" w:lastColumn="0" w:noHBand="0" w:noVBand="1"/>
      </w:tblPr>
      <w:tblGrid>
        <w:gridCol w:w="9351"/>
      </w:tblGrid>
      <w:tr w:rsidR="00432079" w:rsidTr="00534E50">
        <w:tc>
          <w:tcPr>
            <w:tcW w:w="9351" w:type="dxa"/>
          </w:tcPr>
          <w:p w:rsidR="005355A7" w:rsidRPr="005355A7" w:rsidRDefault="005355A7" w:rsidP="00432079">
            <w:pPr>
              <w:pStyle w:val="Doc-text2"/>
              <w:tabs>
                <w:tab w:val="clear" w:pos="1622"/>
              </w:tabs>
              <w:ind w:left="0" w:firstLine="0"/>
            </w:pPr>
            <w:r w:rsidRPr="005355A7">
              <w:t>Agreements:</w:t>
            </w:r>
          </w:p>
          <w:p w:rsidR="007F330B" w:rsidRPr="007F330B" w:rsidRDefault="007F330B" w:rsidP="007F330B">
            <w:pPr>
              <w:pStyle w:val="a7"/>
              <w:widowControl w:val="0"/>
              <w:numPr>
                <w:ilvl w:val="0"/>
                <w:numId w:val="22"/>
              </w:numPr>
              <w:spacing w:after="0" w:line="276" w:lineRule="auto"/>
              <w:ind w:firstLineChars="0"/>
              <w:contextualSpacing/>
              <w:jc w:val="both"/>
            </w:pPr>
            <w:r w:rsidRPr="007F330B">
              <w:t>With regard to link level enhancement, RAN2 waits for RAN1 agreement on the DL channels to enhance before starting any RAN2 work.</w:t>
            </w:r>
          </w:p>
          <w:p w:rsidR="00432079" w:rsidRPr="007F330B" w:rsidRDefault="007F330B" w:rsidP="007F330B">
            <w:pPr>
              <w:pStyle w:val="a7"/>
              <w:widowControl w:val="0"/>
              <w:numPr>
                <w:ilvl w:val="0"/>
                <w:numId w:val="22"/>
              </w:numPr>
              <w:spacing w:after="0" w:line="276" w:lineRule="auto"/>
              <w:ind w:firstLineChars="0"/>
              <w:contextualSpacing/>
              <w:jc w:val="both"/>
            </w:pPr>
            <w:r w:rsidRPr="007F330B">
              <w:t>We will continue the discussion on RAN2 aspects of DL coverage enhancements (e.g. cell level / beam level DTX/DRX mechanism, etc.) in the next meetings, trying to identify questions to RAN1 for aspects where we need their input</w:t>
            </w:r>
          </w:p>
        </w:tc>
      </w:tr>
    </w:tbl>
    <w:p w:rsidR="005355A7" w:rsidRDefault="005355A7" w:rsidP="00A72EF3">
      <w:pPr>
        <w:rPr>
          <w:rFonts w:eastAsiaTheme="minorEastAsia"/>
          <w:lang w:eastAsia="zh-CN"/>
        </w:rPr>
      </w:pPr>
      <w:r>
        <w:rPr>
          <w:rFonts w:eastAsiaTheme="minorEastAsia" w:hint="eastAsia"/>
          <w:lang w:eastAsia="zh-CN"/>
        </w:rPr>
        <w:t>A</w:t>
      </w:r>
      <w:r>
        <w:rPr>
          <w:rFonts w:eastAsiaTheme="minorEastAsia"/>
          <w:lang w:eastAsia="zh-CN"/>
        </w:rPr>
        <w:t>nd in RAN2 126 meeting, the following</w:t>
      </w:r>
      <w:r w:rsidRPr="005355A7">
        <w:rPr>
          <w:rFonts w:eastAsiaTheme="minorEastAsia"/>
          <w:lang w:eastAsia="zh-CN"/>
        </w:rPr>
        <w:t xml:space="preserve"> agreements were </w:t>
      </w:r>
      <w:r>
        <w:rPr>
          <w:rFonts w:eastAsiaTheme="minorEastAsia"/>
          <w:lang w:eastAsia="zh-CN"/>
        </w:rPr>
        <w:t>achieved</w:t>
      </w:r>
      <w:r w:rsidRPr="005355A7">
        <w:rPr>
          <w:rFonts w:eastAsiaTheme="minorEastAsia"/>
          <w:lang w:eastAsia="zh-CN"/>
        </w:rPr>
        <w:t xml:space="preserve"> for d</w:t>
      </w:r>
      <w:r>
        <w:rPr>
          <w:rFonts w:eastAsiaTheme="minorEastAsia"/>
          <w:lang w:eastAsia="zh-CN"/>
        </w:rPr>
        <w:t>ownlink coverage enhancements [3</w:t>
      </w:r>
      <w:r w:rsidRPr="005355A7">
        <w:rPr>
          <w:rFonts w:eastAsiaTheme="minorEastAsia"/>
          <w:lang w:eastAsia="zh-CN"/>
        </w:rPr>
        <w:t>]:</w:t>
      </w:r>
    </w:p>
    <w:tbl>
      <w:tblPr>
        <w:tblStyle w:val="ae"/>
        <w:tblW w:w="9351" w:type="dxa"/>
        <w:tblLook w:val="04A0" w:firstRow="1" w:lastRow="0" w:firstColumn="1" w:lastColumn="0" w:noHBand="0" w:noVBand="1"/>
      </w:tblPr>
      <w:tblGrid>
        <w:gridCol w:w="9351"/>
      </w:tblGrid>
      <w:tr w:rsidR="005355A7" w:rsidTr="006D3978">
        <w:tc>
          <w:tcPr>
            <w:tcW w:w="9351" w:type="dxa"/>
          </w:tcPr>
          <w:p w:rsidR="005355A7" w:rsidRPr="005355A7" w:rsidRDefault="005355A7" w:rsidP="006D3978">
            <w:pPr>
              <w:pStyle w:val="Doc-text2"/>
              <w:tabs>
                <w:tab w:val="clear" w:pos="1622"/>
              </w:tabs>
              <w:ind w:left="0" w:firstLine="0"/>
            </w:pPr>
            <w:r w:rsidRPr="005355A7">
              <w:t>Agreements:</w:t>
            </w:r>
          </w:p>
          <w:p w:rsidR="005355A7" w:rsidRDefault="005355A7" w:rsidP="005355A7">
            <w:pPr>
              <w:pStyle w:val="a7"/>
              <w:widowControl w:val="0"/>
              <w:numPr>
                <w:ilvl w:val="0"/>
                <w:numId w:val="23"/>
              </w:numPr>
              <w:spacing w:after="0" w:line="276" w:lineRule="auto"/>
              <w:ind w:firstLineChars="0"/>
              <w:contextualSpacing/>
              <w:jc w:val="both"/>
            </w:pPr>
            <w:r>
              <w:t xml:space="preserve">Based on the solution being investigated in RAN1, RAN2 will further discuss whether/how legacy UEs might operate in a cell supporting DL coverage enhancements. </w:t>
            </w:r>
          </w:p>
          <w:p w:rsidR="005355A7" w:rsidRPr="007F330B" w:rsidRDefault="005355A7" w:rsidP="005355A7">
            <w:pPr>
              <w:pStyle w:val="a7"/>
              <w:widowControl w:val="0"/>
              <w:numPr>
                <w:ilvl w:val="0"/>
                <w:numId w:val="23"/>
              </w:numPr>
              <w:spacing w:after="0" w:line="276" w:lineRule="auto"/>
              <w:ind w:firstLineChars="0"/>
              <w:contextualSpacing/>
              <w:jc w:val="both"/>
            </w:pPr>
            <w:r>
              <w:t>RAN2 assumes that both EFC and EMC are supported</w:t>
            </w:r>
          </w:p>
        </w:tc>
      </w:tr>
    </w:tbl>
    <w:p w:rsidR="005355A7" w:rsidRDefault="00ED2685" w:rsidP="00A72EF3">
      <w:pPr>
        <w:rPr>
          <w:rFonts w:eastAsiaTheme="minorEastAsia"/>
          <w:lang w:eastAsia="zh-CN"/>
        </w:rPr>
      </w:pPr>
      <w:r w:rsidRPr="00ED2685">
        <w:rPr>
          <w:rFonts w:eastAsiaTheme="minorEastAsia"/>
          <w:lang w:eastAsia="zh-CN"/>
        </w:rPr>
        <w:lastRenderedPageBreak/>
        <w:t>And in the meeting of RAN2 12</w:t>
      </w:r>
      <w:r>
        <w:rPr>
          <w:rFonts w:eastAsiaTheme="minorEastAsia"/>
          <w:lang w:eastAsia="zh-CN"/>
        </w:rPr>
        <w:t>7</w:t>
      </w:r>
      <w:r w:rsidRPr="00ED2685">
        <w:rPr>
          <w:rFonts w:eastAsiaTheme="minorEastAsia"/>
          <w:lang w:eastAsia="zh-CN"/>
        </w:rPr>
        <w:t xml:space="preserve">, </w:t>
      </w:r>
      <w:r>
        <w:rPr>
          <w:rFonts w:eastAsiaTheme="minorEastAsia"/>
          <w:lang w:eastAsia="zh-CN"/>
        </w:rPr>
        <w:t>the following</w:t>
      </w:r>
      <w:r w:rsidRPr="00ED2685">
        <w:rPr>
          <w:rFonts w:eastAsiaTheme="minorEastAsia"/>
          <w:lang w:eastAsia="zh-CN"/>
        </w:rPr>
        <w:t xml:space="preserve"> agreements were </w:t>
      </w:r>
      <w:r>
        <w:rPr>
          <w:rFonts w:eastAsiaTheme="minorEastAsia"/>
          <w:lang w:eastAsia="zh-CN"/>
        </w:rPr>
        <w:t xml:space="preserve">further </w:t>
      </w:r>
      <w:r w:rsidRPr="00ED2685">
        <w:rPr>
          <w:rFonts w:eastAsiaTheme="minorEastAsia"/>
          <w:lang w:eastAsia="zh-CN"/>
        </w:rPr>
        <w:t>made for d</w:t>
      </w:r>
      <w:r>
        <w:rPr>
          <w:rFonts w:eastAsiaTheme="minorEastAsia"/>
          <w:lang w:eastAsia="zh-CN"/>
        </w:rPr>
        <w:t>ownlink coverage enhancements [4</w:t>
      </w:r>
      <w:r w:rsidRPr="00ED2685">
        <w:rPr>
          <w:rFonts w:eastAsiaTheme="minorEastAsia"/>
          <w:lang w:eastAsia="zh-CN"/>
        </w:rPr>
        <w:t>]:</w:t>
      </w:r>
    </w:p>
    <w:tbl>
      <w:tblPr>
        <w:tblStyle w:val="ae"/>
        <w:tblW w:w="9351" w:type="dxa"/>
        <w:tblLook w:val="04A0" w:firstRow="1" w:lastRow="0" w:firstColumn="1" w:lastColumn="0" w:noHBand="0" w:noVBand="1"/>
      </w:tblPr>
      <w:tblGrid>
        <w:gridCol w:w="9351"/>
      </w:tblGrid>
      <w:tr w:rsidR="00ED2685" w:rsidTr="000A1FE0">
        <w:tc>
          <w:tcPr>
            <w:tcW w:w="9351" w:type="dxa"/>
          </w:tcPr>
          <w:p w:rsidR="00ED2685" w:rsidRDefault="00ED2685" w:rsidP="00ED2685">
            <w:pPr>
              <w:pStyle w:val="Doc-text2"/>
              <w:tabs>
                <w:tab w:val="clear" w:pos="1622"/>
              </w:tabs>
              <w:ind w:left="0" w:firstLine="0"/>
            </w:pPr>
            <w:r w:rsidRPr="005355A7">
              <w:t>Agreements:</w:t>
            </w:r>
          </w:p>
          <w:p w:rsidR="00ED2685" w:rsidRDefault="00ED2685" w:rsidP="00ED2685">
            <w:pPr>
              <w:widowControl w:val="0"/>
              <w:spacing w:after="0" w:line="276" w:lineRule="auto"/>
              <w:ind w:left="360"/>
              <w:contextualSpacing/>
              <w:jc w:val="both"/>
            </w:pPr>
            <w:r>
              <w:t>1.</w:t>
            </w:r>
            <w:r>
              <w:tab/>
              <w:t>From RAN2 point of view, if the SSB periodicity is no larger than 160ms, there is no RAN2 impact on SSB configuration (there might still be impacts on DTX aspects)</w:t>
            </w:r>
          </w:p>
          <w:p w:rsidR="00ED2685" w:rsidRDefault="00ED2685" w:rsidP="00ED2685">
            <w:pPr>
              <w:widowControl w:val="0"/>
              <w:spacing w:after="0" w:line="276" w:lineRule="auto"/>
              <w:ind w:left="360"/>
              <w:contextualSpacing/>
              <w:jc w:val="both"/>
            </w:pPr>
            <w:r>
              <w:t>2.</w:t>
            </w:r>
            <w:r>
              <w:tab/>
              <w:t xml:space="preserve">From RAN2 point of view, If the SSB periodicity is larger than 160ms, for example </w:t>
            </w:r>
            <w:proofErr w:type="spellStart"/>
            <w:r>
              <w:t>ssb-PeriodicityServingCell</w:t>
            </w:r>
            <w:proofErr w:type="spellEnd"/>
            <w:r>
              <w:t xml:space="preserve">, measurement gap periodicity, SMTC configuration, ssb-Periodicity-r17 for NonCellDefiningSSB-r17 may need to be extended. And the field description of </w:t>
            </w:r>
            <w:proofErr w:type="spellStart"/>
            <w:r>
              <w:t>nAndPagingFrameOffset</w:t>
            </w:r>
            <w:proofErr w:type="spellEnd"/>
            <w:r>
              <w:t xml:space="preserve"> may need to be enhanced to consider the SSB periodicity higher than 160ms.</w:t>
            </w:r>
          </w:p>
          <w:p w:rsidR="00ED2685" w:rsidRDefault="00ED2685" w:rsidP="00ED2685">
            <w:pPr>
              <w:widowControl w:val="0"/>
              <w:spacing w:after="0" w:line="276" w:lineRule="auto"/>
              <w:ind w:left="360"/>
              <w:contextualSpacing/>
              <w:jc w:val="both"/>
            </w:pPr>
            <w:r>
              <w:t>3.</w:t>
            </w:r>
            <w:r>
              <w:tab/>
              <w:t>RAN2 can further consider SMTC impacts due to beam-hopping / larger SSB periodicity</w:t>
            </w:r>
          </w:p>
          <w:p w:rsidR="00ED2685" w:rsidRPr="007F330B" w:rsidRDefault="00ED2685" w:rsidP="00ED2685">
            <w:pPr>
              <w:widowControl w:val="0"/>
              <w:spacing w:after="0" w:line="276" w:lineRule="auto"/>
              <w:ind w:left="360"/>
              <w:contextualSpacing/>
              <w:jc w:val="both"/>
            </w:pPr>
            <w:r>
              <w:t>4.</w:t>
            </w:r>
            <w:r>
              <w:tab/>
              <w:t>If there is a need to bar pre-Rel19 NTN UEs from accessing a cell operating with DL coverage enhancement (e.g. because of extreme SSB periodicity) the existing NTN bar bit can be used. FFS about the behaviour for Rel-19 UEs not supporting DL coverage enhancement when the existing NTN bar bit is set.</w:t>
            </w:r>
          </w:p>
        </w:tc>
      </w:tr>
    </w:tbl>
    <w:p w:rsidR="00432079" w:rsidRPr="007F330B" w:rsidRDefault="007F330B" w:rsidP="00A72EF3">
      <w:pPr>
        <w:rPr>
          <w:rFonts w:eastAsiaTheme="minorEastAsia"/>
          <w:lang w:eastAsia="zh-CN"/>
        </w:rPr>
      </w:pPr>
      <w:r>
        <w:rPr>
          <w:rFonts w:eastAsiaTheme="minorEastAsia"/>
          <w:lang w:eastAsia="zh-CN"/>
        </w:rPr>
        <w:t>Since for l</w:t>
      </w:r>
      <w:r w:rsidRPr="007F330B">
        <w:t>ink level enhancement</w:t>
      </w:r>
      <w:r>
        <w:t xml:space="preserve">, </w:t>
      </w:r>
      <w:r>
        <w:rPr>
          <w:rFonts w:eastAsiaTheme="minorEastAsia"/>
          <w:lang w:eastAsia="zh-CN"/>
        </w:rPr>
        <w:t xml:space="preserve">it was agreed that </w:t>
      </w:r>
      <w:r w:rsidRPr="007F330B">
        <w:t>RAN2 waits for RAN1 agreement on the DL channels to enhanc</w:t>
      </w:r>
      <w:r>
        <w:t xml:space="preserve">e before starting any RAN2 work, we discuss </w:t>
      </w:r>
      <w:r>
        <w:rPr>
          <w:rFonts w:eastAsiaTheme="minorEastAsia"/>
          <w:lang w:eastAsia="zh-CN"/>
        </w:rPr>
        <w:t>system</w:t>
      </w:r>
      <w:r w:rsidRPr="007F330B">
        <w:t xml:space="preserve"> level enhancement</w:t>
      </w:r>
      <w:r>
        <w:t xml:space="preserve"> including the </w:t>
      </w:r>
      <w:r w:rsidRPr="007F330B">
        <w:t>cell level / beam level DTX/DRX mechanism</w:t>
      </w:r>
      <w:r>
        <w:t xml:space="preserve"> in this contribution.</w:t>
      </w:r>
    </w:p>
    <w:p w:rsidR="00BD2DA5" w:rsidRDefault="00BD2DA5" w:rsidP="00BD2DA5">
      <w:pPr>
        <w:pStyle w:val="1"/>
        <w:numPr>
          <w:ilvl w:val="0"/>
          <w:numId w:val="1"/>
        </w:numPr>
        <w:pBdr>
          <w:top w:val="single" w:sz="12" w:space="2" w:color="auto"/>
        </w:pBdr>
      </w:pPr>
      <w:r>
        <w:t xml:space="preserve">Discussion </w:t>
      </w:r>
    </w:p>
    <w:p w:rsidR="006F7628" w:rsidRDefault="00CD3EDA" w:rsidP="0038531F">
      <w:pPr>
        <w:rPr>
          <w:rFonts w:eastAsiaTheme="minorEastAsia"/>
          <w:lang w:eastAsia="zh-CN"/>
        </w:rPr>
      </w:pPr>
      <w:r>
        <w:rPr>
          <w:rFonts w:eastAsiaTheme="minorEastAsia"/>
          <w:lang w:eastAsia="zh-CN"/>
        </w:rPr>
        <w:t xml:space="preserve">RAN1 </w:t>
      </w:r>
      <w:r w:rsidRPr="00CD3EDA">
        <w:rPr>
          <w:rFonts w:eastAsiaTheme="minorEastAsia"/>
          <w:lang w:eastAsia="zh-CN"/>
        </w:rPr>
        <w:t xml:space="preserve">has </w:t>
      </w:r>
      <w:r>
        <w:rPr>
          <w:rFonts w:eastAsiaTheme="minorEastAsia"/>
          <w:lang w:eastAsia="zh-CN"/>
        </w:rPr>
        <w:t>made</w:t>
      </w:r>
      <w:r w:rsidRPr="00CD3EDA">
        <w:rPr>
          <w:rFonts w:eastAsiaTheme="minorEastAsia"/>
          <w:lang w:eastAsia="zh-CN"/>
        </w:rPr>
        <w:t xml:space="preserve"> some assumption for </w:t>
      </w:r>
      <w:r>
        <w:rPr>
          <w:rFonts w:eastAsiaTheme="minorEastAsia"/>
          <w:lang w:val="en-IN" w:eastAsia="zh-CN"/>
        </w:rPr>
        <w:t>d</w:t>
      </w:r>
      <w:r w:rsidRPr="00432079">
        <w:rPr>
          <w:rFonts w:eastAsiaTheme="minorEastAsia"/>
          <w:lang w:val="en-IN" w:eastAsia="zh-CN"/>
        </w:rPr>
        <w:t>ownlink coverage enhancements</w:t>
      </w:r>
      <w:r w:rsidRPr="00CD3EDA">
        <w:rPr>
          <w:rFonts w:eastAsiaTheme="minorEastAsia"/>
          <w:lang w:eastAsia="zh-CN"/>
        </w:rPr>
        <w:t>.</w:t>
      </w:r>
      <w:r>
        <w:rPr>
          <w:rFonts w:eastAsiaTheme="minorEastAsia"/>
          <w:lang w:eastAsia="zh-CN"/>
        </w:rPr>
        <w:t xml:space="preserve"> </w:t>
      </w:r>
      <w:r w:rsidRPr="00CD3EDA">
        <w:rPr>
          <w:rFonts w:eastAsiaTheme="minorEastAsia"/>
          <w:lang w:eastAsia="zh-CN"/>
        </w:rPr>
        <w:t xml:space="preserve">Based on RAN1 </w:t>
      </w:r>
      <w:r>
        <w:rPr>
          <w:rFonts w:eastAsiaTheme="minorEastAsia"/>
          <w:lang w:eastAsia="zh-CN"/>
        </w:rPr>
        <w:t>progress</w:t>
      </w:r>
      <w:r w:rsidRPr="00CD3EDA">
        <w:rPr>
          <w:rFonts w:eastAsiaTheme="minorEastAsia"/>
          <w:lang w:eastAsia="zh-CN"/>
        </w:rPr>
        <w:t>, due to power limitation</w:t>
      </w:r>
      <w:r>
        <w:rPr>
          <w:rFonts w:eastAsiaTheme="minorEastAsia"/>
          <w:lang w:eastAsia="zh-CN"/>
        </w:rPr>
        <w:t xml:space="preserve">, </w:t>
      </w:r>
      <w:r w:rsidRPr="00CD3EDA">
        <w:rPr>
          <w:rFonts w:eastAsiaTheme="minorEastAsia"/>
          <w:lang w:eastAsia="zh-CN"/>
        </w:rPr>
        <w:t xml:space="preserve">only 10% </w:t>
      </w:r>
      <w:r w:rsidR="002F292C" w:rsidRPr="00CD3EDA">
        <w:rPr>
          <w:rFonts w:eastAsiaTheme="minorEastAsia"/>
          <w:lang w:eastAsia="zh-CN"/>
        </w:rPr>
        <w:t xml:space="preserve">satellite beams </w:t>
      </w:r>
      <w:r w:rsidRPr="00CD3EDA">
        <w:rPr>
          <w:rFonts w:eastAsiaTheme="minorEastAsia"/>
          <w:lang w:eastAsia="zh-CN"/>
        </w:rPr>
        <w:t xml:space="preserve">for FR1 </w:t>
      </w:r>
      <w:r>
        <w:rPr>
          <w:rFonts w:eastAsiaTheme="minorEastAsia"/>
          <w:lang w:eastAsia="zh-CN"/>
        </w:rPr>
        <w:t xml:space="preserve">and </w:t>
      </w:r>
      <w:r w:rsidRPr="00CD3EDA">
        <w:rPr>
          <w:rFonts w:eastAsiaTheme="minorEastAsia"/>
          <w:lang w:eastAsia="zh-CN"/>
        </w:rPr>
        <w:t xml:space="preserve">1% </w:t>
      </w:r>
      <w:r w:rsidR="002F292C" w:rsidRPr="00CD3EDA">
        <w:rPr>
          <w:rFonts w:eastAsiaTheme="minorEastAsia"/>
          <w:lang w:eastAsia="zh-CN"/>
        </w:rPr>
        <w:t xml:space="preserve">satellite beams </w:t>
      </w:r>
      <w:r w:rsidRPr="00CD3EDA">
        <w:rPr>
          <w:rFonts w:eastAsiaTheme="minorEastAsia"/>
          <w:lang w:eastAsia="zh-CN"/>
        </w:rPr>
        <w:t xml:space="preserve">for FR2 can be </w:t>
      </w:r>
      <w:r w:rsidR="002F292C">
        <w:rPr>
          <w:rFonts w:eastAsiaTheme="minorEastAsia" w:hint="eastAsia"/>
          <w:lang w:eastAsia="zh-CN"/>
        </w:rPr>
        <w:t>in</w:t>
      </w:r>
      <w:r w:rsidR="002F292C">
        <w:rPr>
          <w:rFonts w:eastAsiaTheme="minorEastAsia"/>
          <w:lang w:eastAsia="zh-CN"/>
        </w:rPr>
        <w:t xml:space="preserve"> </w:t>
      </w:r>
      <w:r w:rsidRPr="00CD3EDA">
        <w:rPr>
          <w:rFonts w:eastAsiaTheme="minorEastAsia"/>
          <w:lang w:eastAsia="zh-CN"/>
        </w:rPr>
        <w:t>active</w:t>
      </w:r>
      <w:r w:rsidR="002F292C">
        <w:rPr>
          <w:rFonts w:eastAsiaTheme="minorEastAsia"/>
          <w:lang w:eastAsia="zh-CN"/>
        </w:rPr>
        <w:t xml:space="preserve"> state</w:t>
      </w:r>
      <w:r w:rsidRPr="00CD3EDA">
        <w:rPr>
          <w:rFonts w:eastAsiaTheme="minorEastAsia"/>
          <w:lang w:eastAsia="zh-CN"/>
        </w:rPr>
        <w:t xml:space="preserve"> simultaneously</w:t>
      </w:r>
      <w:r>
        <w:rPr>
          <w:rFonts w:eastAsiaTheme="minorEastAsia"/>
          <w:lang w:eastAsia="zh-CN"/>
        </w:rPr>
        <w:t>.</w:t>
      </w:r>
      <w:r w:rsidR="006F7628">
        <w:rPr>
          <w:rFonts w:eastAsiaTheme="minorEastAsia"/>
          <w:lang w:eastAsia="zh-CN"/>
        </w:rPr>
        <w:t xml:space="preserve"> To ensure </w:t>
      </w:r>
      <w:r w:rsidR="006F7628" w:rsidRPr="006F7628">
        <w:rPr>
          <w:rFonts w:eastAsiaTheme="minorEastAsia"/>
          <w:lang w:eastAsia="zh-CN"/>
        </w:rPr>
        <w:t>the EIRP requirement</w:t>
      </w:r>
      <w:r w:rsidR="006F7628">
        <w:rPr>
          <w:rFonts w:eastAsiaTheme="minorEastAsia"/>
          <w:lang w:eastAsia="zh-CN"/>
        </w:rPr>
        <w:t xml:space="preserve"> of some active beams, we can turn off some other beams </w:t>
      </w:r>
      <w:r w:rsidR="006F7628" w:rsidRPr="006F7628">
        <w:rPr>
          <w:rFonts w:eastAsiaTheme="minorEastAsia"/>
          <w:lang w:eastAsia="zh-CN"/>
        </w:rPr>
        <w:t>dynamically</w:t>
      </w:r>
      <w:r w:rsidR="006F7628">
        <w:rPr>
          <w:rFonts w:eastAsiaTheme="minorEastAsia"/>
          <w:lang w:eastAsia="zh-CN"/>
        </w:rPr>
        <w:t>.</w:t>
      </w:r>
      <w:r w:rsidR="006F7628" w:rsidRPr="006F7628">
        <w:rPr>
          <w:rFonts w:eastAsiaTheme="minorEastAsia"/>
          <w:lang w:eastAsia="zh-CN"/>
        </w:rPr>
        <w:t xml:space="preserve"> </w:t>
      </w:r>
      <w:r w:rsidR="006F7628">
        <w:rPr>
          <w:rFonts w:eastAsiaTheme="minorEastAsia"/>
          <w:lang w:eastAsia="zh-CN"/>
        </w:rPr>
        <w:t>I</w:t>
      </w:r>
      <w:r w:rsidR="006F7628" w:rsidRPr="006F7628">
        <w:rPr>
          <w:rFonts w:eastAsiaTheme="minorEastAsia"/>
          <w:lang w:eastAsia="zh-CN"/>
        </w:rPr>
        <w:t>n R18 NES</w:t>
      </w:r>
      <w:r w:rsidR="006F7628">
        <w:rPr>
          <w:rFonts w:eastAsiaTheme="minorEastAsia"/>
          <w:lang w:eastAsia="zh-CN"/>
        </w:rPr>
        <w:t xml:space="preserve">, </w:t>
      </w:r>
      <w:r w:rsidR="006F7628" w:rsidRPr="006F7628">
        <w:rPr>
          <w:rFonts w:eastAsiaTheme="minorEastAsia"/>
          <w:lang w:eastAsia="zh-CN"/>
        </w:rPr>
        <w:t xml:space="preserve">the cell DTX/DRX mechanism </w:t>
      </w:r>
      <w:r w:rsidR="006F7628">
        <w:rPr>
          <w:rFonts w:eastAsiaTheme="minorEastAsia"/>
          <w:lang w:eastAsia="zh-CN"/>
        </w:rPr>
        <w:t xml:space="preserve">was introduced. </w:t>
      </w:r>
      <w:r w:rsidR="006F7628" w:rsidRPr="006F7628">
        <w:rPr>
          <w:rFonts w:eastAsiaTheme="minorEastAsia"/>
          <w:lang w:eastAsia="zh-CN"/>
        </w:rPr>
        <w:t>Cell DTX/DRX</w:t>
      </w:r>
      <w:r w:rsidR="005D284F">
        <w:rPr>
          <w:rFonts w:eastAsiaTheme="minorEastAsia"/>
          <w:lang w:eastAsia="zh-CN"/>
        </w:rPr>
        <w:t xml:space="preserve"> configuration provides </w:t>
      </w:r>
      <w:r w:rsidR="002F292C">
        <w:rPr>
          <w:rFonts w:eastAsiaTheme="minorEastAsia"/>
          <w:lang w:eastAsia="zh-CN"/>
        </w:rPr>
        <w:t xml:space="preserve">a value of </w:t>
      </w:r>
      <w:r w:rsidR="005D284F">
        <w:rPr>
          <w:rFonts w:eastAsiaTheme="minorEastAsia"/>
          <w:lang w:eastAsia="zh-CN"/>
        </w:rPr>
        <w:t>on duration</w:t>
      </w:r>
      <w:r w:rsidR="006F7628" w:rsidRPr="006F7628">
        <w:rPr>
          <w:rFonts w:eastAsiaTheme="minorEastAsia"/>
          <w:lang w:eastAsia="zh-CN"/>
        </w:rPr>
        <w:t xml:space="preserve"> </w:t>
      </w:r>
      <w:r w:rsidR="005D284F">
        <w:rPr>
          <w:rFonts w:eastAsiaTheme="minorEastAsia"/>
          <w:lang w:eastAsia="zh-CN"/>
        </w:rPr>
        <w:t xml:space="preserve">and a cycle which is common to all the UEs in this cell. Based on the </w:t>
      </w:r>
      <w:r w:rsidR="005D284F" w:rsidRPr="006F7628">
        <w:rPr>
          <w:rFonts w:eastAsiaTheme="minorEastAsia"/>
          <w:lang w:eastAsia="zh-CN"/>
        </w:rPr>
        <w:t>DTX/DRX</w:t>
      </w:r>
      <w:r w:rsidR="005D284F">
        <w:rPr>
          <w:rFonts w:eastAsiaTheme="minorEastAsia"/>
          <w:lang w:eastAsia="zh-CN"/>
        </w:rPr>
        <w:t xml:space="preserve"> configuration, the </w:t>
      </w:r>
      <w:r w:rsidR="006F7628" w:rsidRPr="006F7628">
        <w:rPr>
          <w:rFonts w:eastAsiaTheme="minorEastAsia"/>
          <w:lang w:eastAsia="zh-CN"/>
        </w:rPr>
        <w:t>UE</w:t>
      </w:r>
      <w:r w:rsidR="005D284F">
        <w:rPr>
          <w:rFonts w:eastAsiaTheme="minorEastAsia"/>
          <w:lang w:eastAsia="zh-CN"/>
        </w:rPr>
        <w:t>s perform PDCCH monitoring/</w:t>
      </w:r>
      <w:r w:rsidR="006F7628" w:rsidRPr="006F7628">
        <w:rPr>
          <w:rFonts w:eastAsiaTheme="minorEastAsia"/>
          <w:lang w:eastAsia="zh-CN"/>
        </w:rPr>
        <w:t xml:space="preserve"> </w:t>
      </w:r>
      <w:r w:rsidR="005D284F">
        <w:rPr>
          <w:rFonts w:eastAsiaTheme="minorEastAsia"/>
          <w:lang w:eastAsia="zh-CN"/>
        </w:rPr>
        <w:t xml:space="preserve">transmission during the active </w:t>
      </w:r>
      <w:r w:rsidR="00A56CD5">
        <w:rPr>
          <w:rFonts w:eastAsiaTheme="minorEastAsia"/>
          <w:lang w:eastAsia="zh-CN"/>
        </w:rPr>
        <w:t>duration</w:t>
      </w:r>
      <w:r w:rsidR="005D284F">
        <w:rPr>
          <w:rFonts w:eastAsiaTheme="minorEastAsia"/>
          <w:lang w:eastAsia="zh-CN"/>
        </w:rPr>
        <w:t xml:space="preserve"> </w:t>
      </w:r>
      <w:r w:rsidR="005D284F" w:rsidRPr="006F7628">
        <w:rPr>
          <w:rFonts w:eastAsiaTheme="minorEastAsia"/>
          <w:lang w:eastAsia="zh-CN"/>
        </w:rPr>
        <w:t>periodically</w:t>
      </w:r>
      <w:r w:rsidR="005D284F">
        <w:rPr>
          <w:rFonts w:eastAsiaTheme="minorEastAsia"/>
          <w:lang w:eastAsia="zh-CN"/>
        </w:rPr>
        <w:t>.</w:t>
      </w:r>
      <w:r w:rsidR="00E56E39">
        <w:rPr>
          <w:rFonts w:eastAsiaTheme="minorEastAsia"/>
          <w:lang w:eastAsia="zh-CN"/>
        </w:rPr>
        <w:t xml:space="preserve"> Thus, we can consider </w:t>
      </w:r>
      <w:r w:rsidR="00E56E39" w:rsidRPr="006F7628">
        <w:rPr>
          <w:rFonts w:eastAsiaTheme="minorEastAsia"/>
          <w:lang w:eastAsia="zh-CN"/>
        </w:rPr>
        <w:t>the cell DTX/DRX mechanism</w:t>
      </w:r>
      <w:r w:rsidR="00E56E39">
        <w:rPr>
          <w:rFonts w:eastAsiaTheme="minorEastAsia"/>
          <w:lang w:eastAsia="zh-CN"/>
        </w:rPr>
        <w:t xml:space="preserve"> to achieve the </w:t>
      </w:r>
      <w:r w:rsidR="00E56E39" w:rsidRPr="006F7628">
        <w:rPr>
          <w:rFonts w:eastAsiaTheme="minorEastAsia"/>
          <w:lang w:eastAsia="zh-CN"/>
        </w:rPr>
        <w:t xml:space="preserve">dynamic on/off </w:t>
      </w:r>
      <w:r w:rsidR="00E56E39">
        <w:rPr>
          <w:rFonts w:eastAsiaTheme="minorEastAsia"/>
          <w:lang w:eastAsia="zh-CN"/>
        </w:rPr>
        <w:t xml:space="preserve">of a </w:t>
      </w:r>
      <w:r w:rsidR="00E56E39" w:rsidRPr="006F7628">
        <w:rPr>
          <w:rFonts w:eastAsiaTheme="minorEastAsia"/>
          <w:lang w:eastAsia="zh-CN"/>
        </w:rPr>
        <w:t>beam</w:t>
      </w:r>
      <w:r w:rsidR="00E56E39">
        <w:rPr>
          <w:rFonts w:eastAsiaTheme="minorEastAsia"/>
          <w:lang w:eastAsia="zh-CN"/>
        </w:rPr>
        <w:t>.</w:t>
      </w:r>
    </w:p>
    <w:p w:rsidR="00E56E39" w:rsidRPr="00E56E39" w:rsidRDefault="00E56E39" w:rsidP="0038531F">
      <w:pPr>
        <w:rPr>
          <w:rFonts w:eastAsiaTheme="minorEastAsia"/>
          <w:b/>
          <w:lang w:eastAsia="zh-CN"/>
        </w:rPr>
      </w:pPr>
      <w:r w:rsidRPr="008B4F73">
        <w:rPr>
          <w:rFonts w:hint="eastAsia"/>
          <w:b/>
        </w:rPr>
        <w:t>Observation</w:t>
      </w:r>
      <w:r w:rsidRPr="008B4F73">
        <w:rPr>
          <w:b/>
        </w:rPr>
        <w:t xml:space="preserve"> 1</w:t>
      </w:r>
      <w:r w:rsidRPr="00E56E39">
        <w:rPr>
          <w:rFonts w:hint="eastAsia"/>
        </w:rPr>
        <w:t>：</w:t>
      </w:r>
      <w:r w:rsidRPr="00E56E39">
        <w:rPr>
          <w:rFonts w:eastAsiaTheme="minorEastAsia"/>
          <w:b/>
          <w:lang w:eastAsia="zh-CN"/>
        </w:rPr>
        <w:t>The cell DTX/DRX mechanism can be considered to achieve the dynamic on/off of a beam.</w:t>
      </w:r>
    </w:p>
    <w:p w:rsidR="008603DD" w:rsidRDefault="00757428" w:rsidP="008603DD">
      <w:pPr>
        <w:spacing w:before="120" w:after="120"/>
        <w:jc w:val="both"/>
        <w:rPr>
          <w:lang w:val="en-US" w:eastAsia="zh-CN"/>
        </w:rPr>
      </w:pPr>
      <w:r>
        <w:rPr>
          <w:rFonts w:eastAsiaTheme="minorEastAsia"/>
          <w:lang w:val="en-US" w:eastAsia="zh-CN"/>
        </w:rPr>
        <w:t>F</w:t>
      </w:r>
      <w:r w:rsidR="008603DD">
        <w:rPr>
          <w:rFonts w:eastAsiaTheme="minorEastAsia"/>
          <w:lang w:val="en-US" w:eastAsia="zh-CN"/>
        </w:rPr>
        <w:t xml:space="preserve">or the </w:t>
      </w:r>
      <w:r w:rsidR="008603DD" w:rsidRPr="006F7628">
        <w:rPr>
          <w:rFonts w:eastAsiaTheme="minorEastAsia"/>
          <w:lang w:eastAsia="zh-CN"/>
        </w:rPr>
        <w:t>cell DTX/DRX mechanism</w:t>
      </w:r>
      <w:r w:rsidR="008603DD">
        <w:rPr>
          <w:rFonts w:eastAsiaTheme="minorEastAsia"/>
          <w:lang w:eastAsia="zh-CN"/>
        </w:rPr>
        <w:t xml:space="preserve"> in </w:t>
      </w:r>
      <w:r w:rsidR="008603DD" w:rsidRPr="006F7628">
        <w:rPr>
          <w:rFonts w:eastAsiaTheme="minorEastAsia"/>
          <w:lang w:eastAsia="zh-CN"/>
        </w:rPr>
        <w:t>R18 NES</w:t>
      </w:r>
      <w:r w:rsidR="008603DD">
        <w:rPr>
          <w:rFonts w:eastAsiaTheme="minorEastAsia"/>
          <w:lang w:eastAsia="zh-CN"/>
        </w:rPr>
        <w:t>,</w:t>
      </w:r>
      <w:r>
        <w:rPr>
          <w:rFonts w:eastAsiaTheme="minorEastAsia"/>
          <w:lang w:eastAsia="zh-CN"/>
        </w:rPr>
        <w:t xml:space="preserve"> the network can still transmit some message</w:t>
      </w:r>
      <w:r w:rsidR="002E31F7">
        <w:rPr>
          <w:rFonts w:eastAsiaTheme="minorEastAsia"/>
          <w:lang w:eastAsia="zh-CN"/>
        </w:rPr>
        <w:t>s</w:t>
      </w:r>
      <w:r>
        <w:rPr>
          <w:rFonts w:eastAsiaTheme="minorEastAsia"/>
          <w:lang w:eastAsia="zh-CN"/>
        </w:rPr>
        <w:t xml:space="preserve"> even during the DTX non-active period. However, in NTN there will not be any downlink transmission when the beam is turned off as the </w:t>
      </w:r>
      <w:r w:rsidRPr="007705FF">
        <w:rPr>
          <w:lang w:val="en-US" w:eastAsia="zh-CN"/>
        </w:rPr>
        <w:t xml:space="preserve">transceiver is </w:t>
      </w:r>
      <w:r>
        <w:rPr>
          <w:lang w:val="en-US" w:eastAsia="zh-CN"/>
        </w:rPr>
        <w:t>not here</w:t>
      </w:r>
      <w:r w:rsidR="00691553">
        <w:rPr>
          <w:lang w:val="en-US" w:eastAsia="zh-CN"/>
        </w:rPr>
        <w:t>.</w:t>
      </w:r>
    </w:p>
    <w:p w:rsidR="00691553" w:rsidRPr="008603DD" w:rsidRDefault="00691553" w:rsidP="008603DD">
      <w:pPr>
        <w:spacing w:before="120" w:after="120"/>
        <w:jc w:val="both"/>
        <w:rPr>
          <w:rFonts w:eastAsiaTheme="minorEastAsia"/>
          <w:lang w:val="en-US" w:eastAsia="zh-CN"/>
        </w:rPr>
      </w:pPr>
      <w:r>
        <w:rPr>
          <w:lang w:val="en-US" w:eastAsia="zh-CN"/>
        </w:rPr>
        <w:t xml:space="preserve">For </w:t>
      </w:r>
      <w:r>
        <w:rPr>
          <w:rFonts w:eastAsiaTheme="minorEastAsia"/>
          <w:lang w:eastAsia="zh-CN"/>
        </w:rPr>
        <w:t xml:space="preserve">the DRX non-active period of a beam in NTN, the network will not perform any reception if the Rx hardware is </w:t>
      </w:r>
      <w:r w:rsidRPr="00691553">
        <w:rPr>
          <w:rFonts w:eastAsiaTheme="minorEastAsia"/>
          <w:lang w:eastAsia="zh-CN"/>
        </w:rPr>
        <w:t>switched away</w:t>
      </w:r>
      <w:r>
        <w:rPr>
          <w:rFonts w:eastAsiaTheme="minorEastAsia"/>
          <w:lang w:eastAsia="zh-CN"/>
        </w:rPr>
        <w:t>.</w:t>
      </w:r>
    </w:p>
    <w:p w:rsidR="008603DD" w:rsidRPr="008603DD" w:rsidRDefault="00527598" w:rsidP="008603DD">
      <w:pPr>
        <w:overflowPunct w:val="0"/>
        <w:autoSpaceDE w:val="0"/>
        <w:autoSpaceDN w:val="0"/>
        <w:adjustRightInd w:val="0"/>
        <w:spacing w:beforeLines="50" w:before="120"/>
        <w:textAlignment w:val="baseline"/>
        <w:rPr>
          <w:rFonts w:eastAsia="宋体"/>
          <w:b/>
          <w:bCs/>
          <w:lang w:val="en-US" w:eastAsia="zh-CN"/>
        </w:rPr>
      </w:pPr>
      <w:r w:rsidRPr="008B4F73">
        <w:rPr>
          <w:rFonts w:hint="eastAsia"/>
          <w:b/>
        </w:rPr>
        <w:t>Observation</w:t>
      </w:r>
      <w:r w:rsidR="008603DD" w:rsidRPr="008603DD">
        <w:rPr>
          <w:rFonts w:eastAsia="宋体"/>
          <w:b/>
          <w:bCs/>
          <w:lang w:val="en-US" w:eastAsia="zh-CN"/>
        </w:rPr>
        <w:t xml:space="preserve"> 2: </w:t>
      </w:r>
      <w:r>
        <w:rPr>
          <w:rFonts w:eastAsiaTheme="minorEastAsia"/>
          <w:b/>
          <w:lang w:val="en-US" w:eastAsia="zh-CN"/>
        </w:rPr>
        <w:t>C</w:t>
      </w:r>
      <w:r w:rsidRPr="00E56E39">
        <w:rPr>
          <w:rFonts w:eastAsiaTheme="minorEastAsia"/>
          <w:b/>
          <w:lang w:eastAsia="zh-CN"/>
        </w:rPr>
        <w:t xml:space="preserve">ell DTX/DRX </w:t>
      </w:r>
      <w:r>
        <w:rPr>
          <w:rFonts w:eastAsiaTheme="minorEastAsia"/>
          <w:b/>
          <w:lang w:eastAsia="zh-CN"/>
        </w:rPr>
        <w:t>and beam</w:t>
      </w:r>
      <w:r w:rsidRPr="00E56E39">
        <w:rPr>
          <w:rFonts w:eastAsiaTheme="minorEastAsia"/>
          <w:b/>
          <w:lang w:eastAsia="zh-CN"/>
        </w:rPr>
        <w:t xml:space="preserve"> DTX/DRX </w:t>
      </w:r>
      <w:r w:rsidR="007705FF">
        <w:rPr>
          <w:rFonts w:eastAsia="宋体"/>
          <w:b/>
          <w:bCs/>
          <w:lang w:val="en-US" w:eastAsia="zh-CN"/>
        </w:rPr>
        <w:t>are</w:t>
      </w:r>
      <w:r>
        <w:rPr>
          <w:rFonts w:eastAsia="宋体"/>
          <w:b/>
          <w:bCs/>
          <w:lang w:val="en-US" w:eastAsia="zh-CN"/>
        </w:rPr>
        <w:t xml:space="preserve"> different </w:t>
      </w:r>
      <w:r w:rsidRPr="00527598">
        <w:rPr>
          <w:rFonts w:eastAsia="宋体"/>
          <w:b/>
          <w:bCs/>
          <w:lang w:val="en-US" w:eastAsia="zh-CN"/>
        </w:rPr>
        <w:t>with regard to</w:t>
      </w:r>
      <w:r>
        <w:rPr>
          <w:rFonts w:eastAsia="宋体"/>
          <w:b/>
          <w:bCs/>
          <w:lang w:val="en-US" w:eastAsia="zh-CN"/>
        </w:rPr>
        <w:t xml:space="preserve"> the applicable </w:t>
      </w:r>
      <w:r w:rsidR="00EC5567">
        <w:rPr>
          <w:rFonts w:eastAsia="宋体"/>
          <w:b/>
          <w:bCs/>
          <w:lang w:val="en-US" w:eastAsia="zh-CN"/>
        </w:rPr>
        <w:t>signals</w:t>
      </w:r>
      <w:r>
        <w:rPr>
          <w:rFonts w:eastAsia="宋体"/>
          <w:b/>
          <w:bCs/>
          <w:lang w:val="en-US" w:eastAsia="zh-CN"/>
        </w:rPr>
        <w:t>.</w:t>
      </w:r>
    </w:p>
    <w:p w:rsidR="00527598" w:rsidRPr="004148DE" w:rsidRDefault="00527598" w:rsidP="004148DE">
      <w:pPr>
        <w:rPr>
          <w:rFonts w:eastAsiaTheme="minorEastAsia"/>
          <w:lang w:eastAsia="zh-CN"/>
        </w:rPr>
      </w:pPr>
      <w:r w:rsidRPr="004148DE">
        <w:rPr>
          <w:rFonts w:eastAsiaTheme="minorEastAsia"/>
          <w:lang w:eastAsia="zh-CN"/>
        </w:rPr>
        <w:t xml:space="preserve">What’s more, if the active </w:t>
      </w:r>
      <w:r w:rsidR="007705FF">
        <w:rPr>
          <w:rFonts w:eastAsiaTheme="minorEastAsia"/>
          <w:lang w:eastAsia="zh-CN"/>
        </w:rPr>
        <w:t xml:space="preserve">time </w:t>
      </w:r>
      <w:r w:rsidRPr="004148DE">
        <w:rPr>
          <w:rFonts w:eastAsiaTheme="minorEastAsia"/>
          <w:lang w:eastAsia="zh-CN"/>
        </w:rPr>
        <w:t xml:space="preserve">pattern of </w:t>
      </w:r>
      <w:r w:rsidR="007705FF">
        <w:rPr>
          <w:rFonts w:eastAsiaTheme="minorEastAsia"/>
          <w:lang w:eastAsia="zh-CN"/>
        </w:rPr>
        <w:t>a</w:t>
      </w:r>
      <w:r w:rsidRPr="004148DE">
        <w:rPr>
          <w:rFonts w:eastAsiaTheme="minorEastAsia"/>
          <w:lang w:eastAsia="zh-CN"/>
        </w:rPr>
        <w:t xml:space="preserve"> NTN beam is periodical and has a fixed length of the active/non-active period, the </w:t>
      </w:r>
      <w:r w:rsidRPr="006F7628">
        <w:rPr>
          <w:rFonts w:eastAsiaTheme="minorEastAsia"/>
          <w:lang w:eastAsia="zh-CN"/>
        </w:rPr>
        <w:t xml:space="preserve">cell DTX/DRX </w:t>
      </w:r>
      <w:r w:rsidRPr="004148DE">
        <w:rPr>
          <w:rFonts w:eastAsiaTheme="minorEastAsia" w:hint="eastAsia"/>
          <w:lang w:eastAsia="zh-CN"/>
        </w:rPr>
        <w:t xml:space="preserve">mechanism may be </w:t>
      </w:r>
      <w:r w:rsidR="00EC5567" w:rsidRPr="004148DE">
        <w:rPr>
          <w:rFonts w:eastAsiaTheme="minorEastAsia"/>
          <w:lang w:eastAsia="zh-CN"/>
        </w:rPr>
        <w:t>applicable</w:t>
      </w:r>
      <w:r w:rsidR="00EC5567" w:rsidRPr="00EC5567">
        <w:rPr>
          <w:rFonts w:eastAsiaTheme="minorEastAsia"/>
          <w:lang w:eastAsia="zh-CN"/>
        </w:rPr>
        <w:t xml:space="preserve"> </w:t>
      </w:r>
      <w:r w:rsidR="00EC5567">
        <w:rPr>
          <w:rFonts w:eastAsiaTheme="minorEastAsia"/>
          <w:lang w:eastAsia="zh-CN"/>
        </w:rPr>
        <w:t xml:space="preserve">to achieve the </w:t>
      </w:r>
      <w:r w:rsidR="00EC5567" w:rsidRPr="006F7628">
        <w:rPr>
          <w:rFonts w:eastAsiaTheme="minorEastAsia"/>
          <w:lang w:eastAsia="zh-CN"/>
        </w:rPr>
        <w:t xml:space="preserve">dynamic on/off </w:t>
      </w:r>
      <w:r w:rsidR="00EC5567">
        <w:rPr>
          <w:rFonts w:eastAsiaTheme="minorEastAsia"/>
          <w:lang w:eastAsia="zh-CN"/>
        </w:rPr>
        <w:t xml:space="preserve">of a </w:t>
      </w:r>
      <w:r w:rsidR="00EC5567" w:rsidRPr="006F7628">
        <w:rPr>
          <w:rFonts w:eastAsiaTheme="minorEastAsia"/>
          <w:lang w:eastAsia="zh-CN"/>
        </w:rPr>
        <w:t>beam</w:t>
      </w:r>
      <w:r w:rsidR="00EC5567" w:rsidRPr="004148DE">
        <w:rPr>
          <w:rFonts w:eastAsiaTheme="minorEastAsia"/>
          <w:lang w:eastAsia="zh-CN"/>
        </w:rPr>
        <w:t>.</w:t>
      </w:r>
      <w:r w:rsidRPr="004148DE">
        <w:rPr>
          <w:rFonts w:eastAsiaTheme="minorEastAsia" w:hint="eastAsia"/>
          <w:lang w:eastAsia="zh-CN"/>
        </w:rPr>
        <w:t xml:space="preserve"> </w:t>
      </w:r>
      <w:r w:rsidR="00EC5567" w:rsidRPr="004148DE">
        <w:rPr>
          <w:rFonts w:eastAsiaTheme="minorEastAsia"/>
          <w:lang w:eastAsia="zh-CN"/>
        </w:rPr>
        <w:t>However, if the NTN beam</w:t>
      </w:r>
      <w:r w:rsidR="00EC5567" w:rsidRPr="004148DE">
        <w:rPr>
          <w:rFonts w:eastAsiaTheme="minorEastAsia" w:hint="eastAsia"/>
          <w:lang w:eastAsia="zh-CN"/>
        </w:rPr>
        <w:t xml:space="preserve"> </w:t>
      </w:r>
      <w:r w:rsidR="00EC5567" w:rsidRPr="004148DE">
        <w:rPr>
          <w:rFonts w:eastAsiaTheme="minorEastAsia"/>
          <w:lang w:eastAsia="zh-CN"/>
        </w:rPr>
        <w:t xml:space="preserve">is not turned on/off periodically, the </w:t>
      </w:r>
      <w:r w:rsidR="00EC5567" w:rsidRPr="006F7628">
        <w:rPr>
          <w:rFonts w:eastAsiaTheme="minorEastAsia"/>
          <w:lang w:eastAsia="zh-CN"/>
        </w:rPr>
        <w:t xml:space="preserve">cell DTX/DRX </w:t>
      </w:r>
      <w:r w:rsidR="00EC5567" w:rsidRPr="004148DE">
        <w:rPr>
          <w:rFonts w:eastAsiaTheme="minorEastAsia" w:hint="eastAsia"/>
          <w:lang w:eastAsia="zh-CN"/>
        </w:rPr>
        <w:t xml:space="preserve">mechanism </w:t>
      </w:r>
      <w:r w:rsidR="00EC5567" w:rsidRPr="004148DE">
        <w:rPr>
          <w:rFonts w:eastAsiaTheme="minorEastAsia"/>
          <w:lang w:eastAsia="zh-CN"/>
        </w:rPr>
        <w:t xml:space="preserve">is not suitable to accommodate the active </w:t>
      </w:r>
      <w:r w:rsidR="009D45FC">
        <w:rPr>
          <w:rFonts w:eastAsiaTheme="minorEastAsia"/>
          <w:lang w:eastAsia="zh-CN"/>
        </w:rPr>
        <w:t xml:space="preserve">time </w:t>
      </w:r>
      <w:r w:rsidR="00EC5567" w:rsidRPr="004148DE">
        <w:rPr>
          <w:rFonts w:eastAsiaTheme="minorEastAsia"/>
          <w:lang w:eastAsia="zh-CN"/>
        </w:rPr>
        <w:t>pattern of the NTN beam.</w:t>
      </w:r>
      <w:r w:rsidRPr="004148DE">
        <w:rPr>
          <w:rFonts w:eastAsiaTheme="minorEastAsia" w:hint="eastAsia"/>
          <w:lang w:eastAsia="zh-CN"/>
        </w:rPr>
        <w:t xml:space="preserve"> </w:t>
      </w:r>
    </w:p>
    <w:p w:rsidR="006F7628" w:rsidRPr="00527598" w:rsidRDefault="00EC5567" w:rsidP="0038531F">
      <w:pPr>
        <w:rPr>
          <w:rFonts w:eastAsiaTheme="minorEastAsia"/>
          <w:lang w:val="en-US" w:eastAsia="zh-CN"/>
        </w:rPr>
      </w:pPr>
      <w:r w:rsidRPr="008B4F73">
        <w:rPr>
          <w:rFonts w:hint="eastAsia"/>
          <w:b/>
        </w:rPr>
        <w:t>Observation</w:t>
      </w:r>
      <w:r>
        <w:rPr>
          <w:rFonts w:eastAsia="宋体"/>
          <w:b/>
          <w:bCs/>
          <w:lang w:val="en-US" w:eastAsia="zh-CN"/>
        </w:rPr>
        <w:t xml:space="preserve"> 3</w:t>
      </w:r>
      <w:r w:rsidRPr="008603DD">
        <w:rPr>
          <w:rFonts w:eastAsia="宋体"/>
          <w:b/>
          <w:bCs/>
          <w:lang w:val="en-US" w:eastAsia="zh-CN"/>
        </w:rPr>
        <w:t>:</w:t>
      </w:r>
      <w:r w:rsidRPr="00EC5567">
        <w:rPr>
          <w:rFonts w:eastAsia="宋体"/>
          <w:kern w:val="2"/>
          <w:szCs w:val="24"/>
          <w:lang w:val="en-US" w:eastAsia="zh-CN"/>
        </w:rPr>
        <w:t xml:space="preserve"> </w:t>
      </w:r>
      <w:r w:rsidRPr="00EC5567">
        <w:rPr>
          <w:rFonts w:eastAsia="宋体"/>
          <w:b/>
          <w:kern w:val="2"/>
          <w:szCs w:val="24"/>
          <w:lang w:val="en-US" w:eastAsia="zh-CN"/>
        </w:rPr>
        <w:t xml:space="preserve">The </w:t>
      </w:r>
      <w:r w:rsidRPr="00EC5567">
        <w:rPr>
          <w:rFonts w:eastAsiaTheme="minorEastAsia"/>
          <w:b/>
          <w:lang w:eastAsia="zh-CN"/>
        </w:rPr>
        <w:t xml:space="preserve">cell DTX/DRX </w:t>
      </w:r>
      <w:r w:rsidRPr="00527598">
        <w:rPr>
          <w:rFonts w:eastAsia="宋体" w:hint="eastAsia"/>
          <w:b/>
          <w:kern w:val="2"/>
          <w:szCs w:val="24"/>
          <w:lang w:val="en-US" w:eastAsia="zh-CN"/>
        </w:rPr>
        <w:t>mechanism</w:t>
      </w:r>
      <w:r w:rsidRPr="00EC5567">
        <w:rPr>
          <w:rFonts w:eastAsia="宋体" w:hint="eastAsia"/>
          <w:b/>
          <w:kern w:val="2"/>
          <w:szCs w:val="24"/>
          <w:lang w:val="en-US" w:eastAsia="zh-CN"/>
        </w:rPr>
        <w:t xml:space="preserve"> </w:t>
      </w:r>
      <w:r w:rsidRPr="00EC5567">
        <w:rPr>
          <w:rFonts w:eastAsia="宋体"/>
          <w:b/>
          <w:kern w:val="2"/>
          <w:szCs w:val="24"/>
          <w:lang w:val="en-US" w:eastAsia="zh-CN"/>
        </w:rPr>
        <w:t>is not suitable if the NTN beam</w:t>
      </w:r>
      <w:r w:rsidRPr="00EC5567">
        <w:rPr>
          <w:rFonts w:eastAsia="宋体" w:hint="eastAsia"/>
          <w:b/>
          <w:kern w:val="2"/>
          <w:szCs w:val="24"/>
          <w:lang w:val="en-US" w:eastAsia="zh-CN"/>
        </w:rPr>
        <w:t xml:space="preserve"> </w:t>
      </w:r>
      <w:r w:rsidRPr="00EC5567">
        <w:rPr>
          <w:rFonts w:eastAsia="宋体"/>
          <w:b/>
          <w:kern w:val="2"/>
          <w:szCs w:val="24"/>
          <w:lang w:val="en-US" w:eastAsia="zh-CN"/>
        </w:rPr>
        <w:t>is not turned on/off periodically</w:t>
      </w:r>
      <w:r w:rsidR="009D45FC">
        <w:rPr>
          <w:rFonts w:eastAsia="宋体"/>
          <w:b/>
          <w:kern w:val="2"/>
          <w:szCs w:val="24"/>
          <w:lang w:val="en-US" w:eastAsia="zh-CN"/>
        </w:rPr>
        <w:t>.</w:t>
      </w:r>
    </w:p>
    <w:p w:rsidR="006F7628" w:rsidRDefault="00B73A52" w:rsidP="0038531F">
      <w:pPr>
        <w:rPr>
          <w:rFonts w:eastAsiaTheme="minorEastAsia"/>
          <w:lang w:eastAsia="zh-CN"/>
        </w:rPr>
      </w:pPr>
      <w:r>
        <w:rPr>
          <w:rFonts w:eastAsiaTheme="minorEastAsia"/>
          <w:lang w:eastAsia="zh-CN"/>
        </w:rPr>
        <w:t xml:space="preserve">As stated above, if the </w:t>
      </w:r>
      <w:r w:rsidRPr="00B73A52">
        <w:rPr>
          <w:rFonts w:eastAsiaTheme="minorEastAsia"/>
          <w:lang w:eastAsia="zh-CN"/>
        </w:rPr>
        <w:t>cell DTX/DRX mechanism</w:t>
      </w:r>
      <w:r>
        <w:rPr>
          <w:rFonts w:eastAsiaTheme="minorEastAsia"/>
          <w:lang w:eastAsia="zh-CN"/>
        </w:rPr>
        <w:t xml:space="preserve"> is </w:t>
      </w:r>
      <w:r w:rsidR="00452C54">
        <w:rPr>
          <w:rFonts w:eastAsiaTheme="minorEastAsia"/>
          <w:lang w:eastAsia="zh-CN"/>
        </w:rPr>
        <w:t>agreed as a baseline</w:t>
      </w:r>
      <w:r>
        <w:rPr>
          <w:rFonts w:eastAsiaTheme="minorEastAsia"/>
          <w:lang w:eastAsia="zh-CN"/>
        </w:rPr>
        <w:t xml:space="preserve"> to achieve the </w:t>
      </w:r>
      <w:r w:rsidRPr="006F7628">
        <w:rPr>
          <w:rFonts w:eastAsiaTheme="minorEastAsia"/>
          <w:lang w:eastAsia="zh-CN"/>
        </w:rPr>
        <w:t xml:space="preserve">dynamic on/off </w:t>
      </w:r>
      <w:r>
        <w:rPr>
          <w:rFonts w:eastAsiaTheme="minorEastAsia"/>
          <w:lang w:eastAsia="zh-CN"/>
        </w:rPr>
        <w:t xml:space="preserve">of a </w:t>
      </w:r>
      <w:r w:rsidRPr="006F7628">
        <w:rPr>
          <w:rFonts w:eastAsiaTheme="minorEastAsia"/>
          <w:lang w:eastAsia="zh-CN"/>
        </w:rPr>
        <w:t>beam</w:t>
      </w:r>
      <w:r>
        <w:rPr>
          <w:rFonts w:eastAsiaTheme="minorEastAsia"/>
          <w:lang w:eastAsia="zh-CN"/>
        </w:rPr>
        <w:t xml:space="preserve"> in NTN, </w:t>
      </w:r>
      <w:r w:rsidRPr="00B73A52">
        <w:rPr>
          <w:rFonts w:eastAsiaTheme="minorEastAsia"/>
          <w:lang w:eastAsia="zh-CN"/>
        </w:rPr>
        <w:t xml:space="preserve">the above two </w:t>
      </w:r>
      <w:r w:rsidR="0070609C">
        <w:rPr>
          <w:rFonts w:eastAsiaTheme="minorEastAsia"/>
          <w:lang w:eastAsia="zh-CN"/>
        </w:rPr>
        <w:t>aspects</w:t>
      </w:r>
      <w:r w:rsidRPr="00B73A52">
        <w:rPr>
          <w:rFonts w:eastAsiaTheme="minorEastAsia"/>
          <w:lang w:eastAsia="zh-CN"/>
        </w:rPr>
        <w:t xml:space="preserve"> </w:t>
      </w:r>
      <w:r w:rsidR="0070609C">
        <w:rPr>
          <w:rFonts w:eastAsiaTheme="minorEastAsia"/>
          <w:lang w:eastAsia="zh-CN"/>
        </w:rPr>
        <w:t xml:space="preserve">should </w:t>
      </w:r>
      <w:r w:rsidRPr="00B73A52">
        <w:rPr>
          <w:rFonts w:eastAsiaTheme="minorEastAsia"/>
          <w:lang w:eastAsia="zh-CN"/>
        </w:rPr>
        <w:t>be considered</w:t>
      </w:r>
      <w:r w:rsidR="0070609C">
        <w:rPr>
          <w:rFonts w:eastAsiaTheme="minorEastAsia"/>
          <w:lang w:eastAsia="zh-CN"/>
        </w:rPr>
        <w:t xml:space="preserve"> for further enhancements or modification. </w:t>
      </w:r>
    </w:p>
    <w:p w:rsidR="0070609C" w:rsidRPr="0070609C" w:rsidRDefault="0070609C" w:rsidP="0038531F">
      <w:pPr>
        <w:rPr>
          <w:rFonts w:eastAsiaTheme="minorEastAsia"/>
          <w:b/>
          <w:lang w:eastAsia="zh-CN"/>
        </w:rPr>
      </w:pPr>
      <w:r w:rsidRPr="0070609C">
        <w:rPr>
          <w:rFonts w:eastAsiaTheme="minorEastAsia"/>
          <w:b/>
          <w:lang w:eastAsia="zh-CN"/>
        </w:rPr>
        <w:t xml:space="preserve">Proposal 1: RAN2 </w:t>
      </w:r>
      <w:r>
        <w:rPr>
          <w:rFonts w:eastAsiaTheme="minorEastAsia"/>
          <w:b/>
          <w:lang w:eastAsia="zh-CN"/>
        </w:rPr>
        <w:t xml:space="preserve">should further enhance </w:t>
      </w:r>
      <w:r w:rsidRPr="0070609C">
        <w:rPr>
          <w:rFonts w:eastAsiaTheme="minorEastAsia"/>
          <w:b/>
          <w:lang w:eastAsia="zh-CN"/>
        </w:rPr>
        <w:t>R18 Cell</w:t>
      </w:r>
      <w:r>
        <w:rPr>
          <w:rFonts w:eastAsiaTheme="minorEastAsia"/>
          <w:b/>
          <w:lang w:eastAsia="zh-CN"/>
        </w:rPr>
        <w:t xml:space="preserve"> DTX/DRX mechanism to achieve</w:t>
      </w:r>
      <w:r w:rsidRPr="0070609C">
        <w:rPr>
          <w:rFonts w:eastAsiaTheme="minorEastAsia"/>
          <w:b/>
          <w:lang w:eastAsia="zh-CN"/>
        </w:rPr>
        <w:t xml:space="preserve"> the beam DTX/DRX mechanism</w:t>
      </w:r>
      <w:r>
        <w:rPr>
          <w:rFonts w:eastAsiaTheme="minorEastAsia"/>
          <w:b/>
          <w:lang w:eastAsia="zh-CN"/>
        </w:rPr>
        <w:t xml:space="preserve"> for NTN</w:t>
      </w:r>
      <w:r w:rsidRPr="0070609C">
        <w:rPr>
          <w:rFonts w:eastAsiaTheme="minorEastAsia"/>
          <w:b/>
          <w:lang w:eastAsia="zh-CN"/>
        </w:rPr>
        <w:t>.</w:t>
      </w:r>
    </w:p>
    <w:p w:rsidR="00BD2DA5" w:rsidRDefault="00BD2DA5" w:rsidP="00BD2DA5">
      <w:pPr>
        <w:pStyle w:val="1"/>
      </w:pPr>
      <w:bookmarkStart w:id="3" w:name="_Toc4628301"/>
      <w:bookmarkStart w:id="4" w:name="_Toc4689599"/>
      <w:bookmarkStart w:id="5" w:name="_Toc512892215"/>
      <w:bookmarkStart w:id="6" w:name="_Toc505612407"/>
      <w:bookmarkStart w:id="7" w:name="_Toc505612410"/>
      <w:bookmarkEnd w:id="3"/>
      <w:bookmarkEnd w:id="4"/>
      <w:bookmarkEnd w:id="5"/>
      <w:bookmarkEnd w:id="6"/>
      <w:bookmarkEnd w:id="7"/>
      <w:r>
        <w:t>3. Conclusion</w:t>
      </w:r>
    </w:p>
    <w:p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rsidR="00CB7502" w:rsidRPr="00E56E39" w:rsidRDefault="00CB7502" w:rsidP="00CB7502">
      <w:pPr>
        <w:rPr>
          <w:rFonts w:eastAsiaTheme="minorEastAsia"/>
          <w:b/>
          <w:lang w:eastAsia="zh-CN"/>
        </w:rPr>
      </w:pPr>
      <w:r w:rsidRPr="008B4F73">
        <w:rPr>
          <w:rFonts w:hint="eastAsia"/>
          <w:b/>
        </w:rPr>
        <w:t>Observation</w:t>
      </w:r>
      <w:r w:rsidRPr="008B4F73">
        <w:rPr>
          <w:b/>
        </w:rPr>
        <w:t xml:space="preserve"> 1</w:t>
      </w:r>
      <w:r w:rsidRPr="00E56E39">
        <w:rPr>
          <w:rFonts w:hint="eastAsia"/>
        </w:rPr>
        <w:t>：</w:t>
      </w:r>
      <w:r w:rsidRPr="00E56E39">
        <w:rPr>
          <w:rFonts w:eastAsiaTheme="minorEastAsia"/>
          <w:b/>
          <w:lang w:eastAsia="zh-CN"/>
        </w:rPr>
        <w:t>The cell DTX/DRX mechanism can be considered to achieve the dynamic on/off of a beam.</w:t>
      </w:r>
    </w:p>
    <w:p w:rsidR="00CB7502" w:rsidRPr="008603DD" w:rsidRDefault="00CB7502" w:rsidP="00CB7502">
      <w:pPr>
        <w:overflowPunct w:val="0"/>
        <w:autoSpaceDE w:val="0"/>
        <w:autoSpaceDN w:val="0"/>
        <w:adjustRightInd w:val="0"/>
        <w:spacing w:beforeLines="50" w:before="120"/>
        <w:textAlignment w:val="baseline"/>
        <w:rPr>
          <w:rFonts w:eastAsia="宋体"/>
          <w:b/>
          <w:bCs/>
          <w:lang w:val="en-US" w:eastAsia="zh-CN"/>
        </w:rPr>
      </w:pPr>
      <w:r w:rsidRPr="008B4F73">
        <w:rPr>
          <w:rFonts w:hint="eastAsia"/>
          <w:b/>
        </w:rPr>
        <w:t>Observation</w:t>
      </w:r>
      <w:r w:rsidRPr="008603DD">
        <w:rPr>
          <w:rFonts w:eastAsia="宋体"/>
          <w:b/>
          <w:bCs/>
          <w:lang w:val="en-US" w:eastAsia="zh-CN"/>
        </w:rPr>
        <w:t xml:space="preserve"> 2: </w:t>
      </w:r>
      <w:r>
        <w:rPr>
          <w:rFonts w:eastAsiaTheme="minorEastAsia"/>
          <w:b/>
          <w:lang w:val="en-US" w:eastAsia="zh-CN"/>
        </w:rPr>
        <w:t>C</w:t>
      </w:r>
      <w:r w:rsidRPr="00E56E39">
        <w:rPr>
          <w:rFonts w:eastAsiaTheme="minorEastAsia"/>
          <w:b/>
          <w:lang w:eastAsia="zh-CN"/>
        </w:rPr>
        <w:t xml:space="preserve">ell DTX/DRX </w:t>
      </w:r>
      <w:r>
        <w:rPr>
          <w:rFonts w:eastAsiaTheme="minorEastAsia"/>
          <w:b/>
          <w:lang w:eastAsia="zh-CN"/>
        </w:rPr>
        <w:t>and beam</w:t>
      </w:r>
      <w:r w:rsidRPr="00E56E39">
        <w:rPr>
          <w:rFonts w:eastAsiaTheme="minorEastAsia"/>
          <w:b/>
          <w:lang w:eastAsia="zh-CN"/>
        </w:rPr>
        <w:t xml:space="preserve"> DTX/DRX </w:t>
      </w:r>
      <w:r>
        <w:rPr>
          <w:rFonts w:eastAsia="宋体"/>
          <w:b/>
          <w:bCs/>
          <w:lang w:val="en-US" w:eastAsia="zh-CN"/>
        </w:rPr>
        <w:t xml:space="preserve">are different </w:t>
      </w:r>
      <w:r w:rsidRPr="00527598">
        <w:rPr>
          <w:rFonts w:eastAsia="宋体"/>
          <w:b/>
          <w:bCs/>
          <w:lang w:val="en-US" w:eastAsia="zh-CN"/>
        </w:rPr>
        <w:t>with regard to</w:t>
      </w:r>
      <w:r>
        <w:rPr>
          <w:rFonts w:eastAsia="宋体"/>
          <w:b/>
          <w:bCs/>
          <w:lang w:val="en-US" w:eastAsia="zh-CN"/>
        </w:rPr>
        <w:t xml:space="preserve"> the applicable signals.</w:t>
      </w:r>
    </w:p>
    <w:p w:rsidR="00CB7502" w:rsidRPr="00527598" w:rsidRDefault="00CB7502" w:rsidP="00CB7502">
      <w:pPr>
        <w:rPr>
          <w:rFonts w:eastAsiaTheme="minorEastAsia"/>
          <w:lang w:val="en-US" w:eastAsia="zh-CN"/>
        </w:rPr>
      </w:pPr>
      <w:r w:rsidRPr="008B4F73">
        <w:rPr>
          <w:rFonts w:hint="eastAsia"/>
          <w:b/>
        </w:rPr>
        <w:lastRenderedPageBreak/>
        <w:t>Observation</w:t>
      </w:r>
      <w:r>
        <w:rPr>
          <w:rFonts w:eastAsia="宋体"/>
          <w:b/>
          <w:bCs/>
          <w:lang w:val="en-US" w:eastAsia="zh-CN"/>
        </w:rPr>
        <w:t xml:space="preserve"> 3</w:t>
      </w:r>
      <w:r w:rsidRPr="008603DD">
        <w:rPr>
          <w:rFonts w:eastAsia="宋体"/>
          <w:b/>
          <w:bCs/>
          <w:lang w:val="en-US" w:eastAsia="zh-CN"/>
        </w:rPr>
        <w:t>:</w:t>
      </w:r>
      <w:r w:rsidRPr="00EC5567">
        <w:rPr>
          <w:rFonts w:eastAsia="宋体"/>
          <w:kern w:val="2"/>
          <w:szCs w:val="24"/>
          <w:lang w:val="en-US" w:eastAsia="zh-CN"/>
        </w:rPr>
        <w:t xml:space="preserve"> </w:t>
      </w:r>
      <w:r w:rsidRPr="00EC5567">
        <w:rPr>
          <w:rFonts w:eastAsia="宋体"/>
          <w:b/>
          <w:kern w:val="2"/>
          <w:szCs w:val="24"/>
          <w:lang w:val="en-US" w:eastAsia="zh-CN"/>
        </w:rPr>
        <w:t xml:space="preserve">The </w:t>
      </w:r>
      <w:r w:rsidRPr="00EC5567">
        <w:rPr>
          <w:rFonts w:eastAsiaTheme="minorEastAsia"/>
          <w:b/>
          <w:lang w:eastAsia="zh-CN"/>
        </w:rPr>
        <w:t xml:space="preserve">cell DTX/DRX </w:t>
      </w:r>
      <w:r w:rsidRPr="00527598">
        <w:rPr>
          <w:rFonts w:eastAsia="宋体" w:hint="eastAsia"/>
          <w:b/>
          <w:kern w:val="2"/>
          <w:szCs w:val="24"/>
          <w:lang w:val="en-US" w:eastAsia="zh-CN"/>
        </w:rPr>
        <w:t>mechanism</w:t>
      </w:r>
      <w:r w:rsidRPr="00EC5567">
        <w:rPr>
          <w:rFonts w:eastAsia="宋体" w:hint="eastAsia"/>
          <w:b/>
          <w:kern w:val="2"/>
          <w:szCs w:val="24"/>
          <w:lang w:val="en-US" w:eastAsia="zh-CN"/>
        </w:rPr>
        <w:t xml:space="preserve"> </w:t>
      </w:r>
      <w:r w:rsidRPr="00EC5567">
        <w:rPr>
          <w:rFonts w:eastAsia="宋体"/>
          <w:b/>
          <w:kern w:val="2"/>
          <w:szCs w:val="24"/>
          <w:lang w:val="en-US" w:eastAsia="zh-CN"/>
        </w:rPr>
        <w:t>is not suitable if the NTN beam</w:t>
      </w:r>
      <w:r w:rsidRPr="00EC5567">
        <w:rPr>
          <w:rFonts w:eastAsia="宋体" w:hint="eastAsia"/>
          <w:b/>
          <w:kern w:val="2"/>
          <w:szCs w:val="24"/>
          <w:lang w:val="en-US" w:eastAsia="zh-CN"/>
        </w:rPr>
        <w:t xml:space="preserve"> </w:t>
      </w:r>
      <w:r w:rsidRPr="00EC5567">
        <w:rPr>
          <w:rFonts w:eastAsia="宋体"/>
          <w:b/>
          <w:kern w:val="2"/>
          <w:szCs w:val="24"/>
          <w:lang w:val="en-US" w:eastAsia="zh-CN"/>
        </w:rPr>
        <w:t>is not turned on/off periodically</w:t>
      </w:r>
      <w:r>
        <w:rPr>
          <w:rFonts w:eastAsia="宋体"/>
          <w:b/>
          <w:kern w:val="2"/>
          <w:szCs w:val="24"/>
          <w:lang w:val="en-US" w:eastAsia="zh-CN"/>
        </w:rPr>
        <w:t>.</w:t>
      </w:r>
    </w:p>
    <w:p w:rsidR="00CB7502" w:rsidRPr="00CB7502" w:rsidRDefault="00CB7502" w:rsidP="00A72EF3">
      <w:pPr>
        <w:rPr>
          <w:rFonts w:eastAsiaTheme="minorEastAsia"/>
          <w:b/>
          <w:lang w:eastAsia="zh-CN"/>
        </w:rPr>
      </w:pPr>
      <w:r w:rsidRPr="0070609C">
        <w:rPr>
          <w:rFonts w:eastAsiaTheme="minorEastAsia"/>
          <w:b/>
          <w:lang w:eastAsia="zh-CN"/>
        </w:rPr>
        <w:t xml:space="preserve">Proposal 1: RAN2 </w:t>
      </w:r>
      <w:r>
        <w:rPr>
          <w:rFonts w:eastAsiaTheme="minorEastAsia"/>
          <w:b/>
          <w:lang w:eastAsia="zh-CN"/>
        </w:rPr>
        <w:t xml:space="preserve">should further enhance </w:t>
      </w:r>
      <w:r w:rsidRPr="0070609C">
        <w:rPr>
          <w:rFonts w:eastAsiaTheme="minorEastAsia"/>
          <w:b/>
          <w:lang w:eastAsia="zh-CN"/>
        </w:rPr>
        <w:t>R18 Cell</w:t>
      </w:r>
      <w:r>
        <w:rPr>
          <w:rFonts w:eastAsiaTheme="minorEastAsia"/>
          <w:b/>
          <w:lang w:eastAsia="zh-CN"/>
        </w:rPr>
        <w:t xml:space="preserve"> DTX/DRX mechanism to achieve</w:t>
      </w:r>
      <w:r w:rsidRPr="0070609C">
        <w:rPr>
          <w:rFonts w:eastAsiaTheme="minorEastAsia"/>
          <w:b/>
          <w:lang w:eastAsia="zh-CN"/>
        </w:rPr>
        <w:t xml:space="preserve"> the beam DTX/DRX mechanism</w:t>
      </w:r>
      <w:r>
        <w:rPr>
          <w:rFonts w:eastAsiaTheme="minorEastAsia"/>
          <w:b/>
          <w:lang w:eastAsia="zh-CN"/>
        </w:rPr>
        <w:t xml:space="preserve"> for NTN</w:t>
      </w:r>
      <w:r w:rsidRPr="0070609C">
        <w:rPr>
          <w:rFonts w:eastAsiaTheme="minorEastAsia"/>
          <w:b/>
          <w:lang w:eastAsia="zh-CN"/>
        </w:rPr>
        <w:t>.</w:t>
      </w:r>
    </w:p>
    <w:p w:rsidR="00BD2DA5" w:rsidRDefault="00BD2DA5" w:rsidP="00BD2DA5">
      <w:pPr>
        <w:pStyle w:val="1"/>
        <w:tabs>
          <w:tab w:val="left" w:pos="1530"/>
        </w:tabs>
        <w:ind w:left="1350" w:hanging="1350"/>
      </w:pPr>
      <w:r>
        <w:t>References</w:t>
      </w:r>
    </w:p>
    <w:p w:rsidR="003327E7" w:rsidRDefault="003327E7" w:rsidP="003327E7">
      <w:r>
        <w:t xml:space="preserve">[1] </w:t>
      </w:r>
      <w:r w:rsidR="0070609C" w:rsidRPr="0070609C">
        <w:t>RP-240775 Revised WID: Non-Terrestrial Networks (NTN) for NR Phase 3.</w:t>
      </w:r>
    </w:p>
    <w:p w:rsidR="00473B02" w:rsidRPr="001000E7" w:rsidRDefault="0070609C" w:rsidP="003327E7">
      <w:pPr>
        <w:rPr>
          <w:rFonts w:eastAsiaTheme="minorEastAsia"/>
          <w:lang w:eastAsia="zh-CN"/>
        </w:rPr>
      </w:pPr>
      <w:r>
        <w:t>[2] RAN2#125bis</w:t>
      </w:r>
      <w:r w:rsidR="003327E7">
        <w:t xml:space="preserve"> chairman’s notes.</w:t>
      </w:r>
    </w:p>
    <w:p w:rsidR="006E7D13" w:rsidRDefault="003C436C">
      <w:r>
        <w:t>[3] RAN2#126 chairman’s notes.</w:t>
      </w:r>
    </w:p>
    <w:p w:rsidR="0096243C" w:rsidRPr="003C436C" w:rsidRDefault="0096243C" w:rsidP="0096243C">
      <w:pPr>
        <w:rPr>
          <w:rFonts w:eastAsiaTheme="minorEastAsia"/>
          <w:lang w:eastAsia="zh-CN"/>
        </w:rPr>
      </w:pPr>
      <w:r>
        <w:t>[4] RAN2#127 chairman’s notes.</w:t>
      </w:r>
    </w:p>
    <w:p w:rsidR="0096243C" w:rsidRPr="003C436C" w:rsidRDefault="0096243C">
      <w:pPr>
        <w:rPr>
          <w:rFonts w:eastAsiaTheme="minorEastAsia"/>
          <w:lang w:eastAsia="zh-CN"/>
        </w:rPr>
      </w:pPr>
    </w:p>
    <w:sectPr w:rsidR="0096243C" w:rsidRPr="003C436C"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6A9" w:rsidRDefault="00EA56A9" w:rsidP="00BD2DA5">
      <w:pPr>
        <w:spacing w:after="0"/>
      </w:pPr>
      <w:r>
        <w:separator/>
      </w:r>
    </w:p>
  </w:endnote>
  <w:endnote w:type="continuationSeparator" w:id="0">
    <w:p w:rsidR="00EA56A9" w:rsidRDefault="00EA56A9"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6A9" w:rsidRDefault="00EA56A9" w:rsidP="00BD2DA5">
      <w:pPr>
        <w:spacing w:after="0"/>
      </w:pPr>
      <w:r>
        <w:separator/>
      </w:r>
    </w:p>
  </w:footnote>
  <w:footnote w:type="continuationSeparator" w:id="0">
    <w:p w:rsidR="00EA56A9" w:rsidRDefault="00EA56A9"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751C3"/>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C90624"/>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4F2241D"/>
    <w:multiLevelType w:val="multilevel"/>
    <w:tmpl w:val="171837C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4"/>
        <w:szCs w:val="24"/>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2615A4"/>
    <w:multiLevelType w:val="hybridMultilevel"/>
    <w:tmpl w:val="C084FD5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A49304C"/>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E421DEB"/>
    <w:multiLevelType w:val="multilevel"/>
    <w:tmpl w:val="3944653E"/>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11"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1"/>
  </w:num>
  <w:num w:numId="3">
    <w:abstractNumId w:val="2"/>
  </w:num>
  <w:num w:numId="4">
    <w:abstractNumId w:val="8"/>
  </w:num>
  <w:num w:numId="5">
    <w:abstractNumId w:val="9"/>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3"/>
  </w:num>
  <w:num w:numId="16">
    <w:abstractNumId w:val="10"/>
  </w:num>
  <w:num w:numId="17">
    <w:abstractNumId w:val="4"/>
  </w:num>
  <w:num w:numId="18">
    <w:abstractNumId w:val="10"/>
  </w:num>
  <w:num w:numId="19">
    <w:abstractNumId w:val="10"/>
  </w:num>
  <w:num w:numId="20">
    <w:abstractNumId w:val="12"/>
  </w:num>
  <w:num w:numId="21">
    <w:abstractNumId w:val="5"/>
  </w:num>
  <w:num w:numId="22">
    <w:abstractNumId w:val="6"/>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2F0"/>
    <w:rsid w:val="00026EEE"/>
    <w:rsid w:val="00035972"/>
    <w:rsid w:val="00041439"/>
    <w:rsid w:val="00086F01"/>
    <w:rsid w:val="000B2AAE"/>
    <w:rsid w:val="000B393E"/>
    <w:rsid w:val="000D0C52"/>
    <w:rsid w:val="000E6542"/>
    <w:rsid w:val="001000E7"/>
    <w:rsid w:val="00110CC5"/>
    <w:rsid w:val="00142D45"/>
    <w:rsid w:val="00151848"/>
    <w:rsid w:val="001708A5"/>
    <w:rsid w:val="00171E85"/>
    <w:rsid w:val="001D1DCC"/>
    <w:rsid w:val="00206103"/>
    <w:rsid w:val="00216BE6"/>
    <w:rsid w:val="00221341"/>
    <w:rsid w:val="00254AA9"/>
    <w:rsid w:val="00287A82"/>
    <w:rsid w:val="002B50A6"/>
    <w:rsid w:val="002D721B"/>
    <w:rsid w:val="002E31F7"/>
    <w:rsid w:val="002F292C"/>
    <w:rsid w:val="003012F7"/>
    <w:rsid w:val="00314685"/>
    <w:rsid w:val="003245A7"/>
    <w:rsid w:val="00324887"/>
    <w:rsid w:val="003327E7"/>
    <w:rsid w:val="003848CE"/>
    <w:rsid w:val="0038531F"/>
    <w:rsid w:val="00387CF2"/>
    <w:rsid w:val="003A4B77"/>
    <w:rsid w:val="003B37F6"/>
    <w:rsid w:val="003C2BFC"/>
    <w:rsid w:val="003C436C"/>
    <w:rsid w:val="003D3565"/>
    <w:rsid w:val="003F0E99"/>
    <w:rsid w:val="00410D88"/>
    <w:rsid w:val="004148DE"/>
    <w:rsid w:val="00420505"/>
    <w:rsid w:val="00421F8C"/>
    <w:rsid w:val="00425E81"/>
    <w:rsid w:val="004315DC"/>
    <w:rsid w:val="00432079"/>
    <w:rsid w:val="00452C54"/>
    <w:rsid w:val="00462C41"/>
    <w:rsid w:val="00473B02"/>
    <w:rsid w:val="004B0293"/>
    <w:rsid w:val="00527598"/>
    <w:rsid w:val="00532144"/>
    <w:rsid w:val="005337CF"/>
    <w:rsid w:val="005355A7"/>
    <w:rsid w:val="00585183"/>
    <w:rsid w:val="005D284F"/>
    <w:rsid w:val="00604411"/>
    <w:rsid w:val="00612508"/>
    <w:rsid w:val="006558F7"/>
    <w:rsid w:val="00657E58"/>
    <w:rsid w:val="0067291F"/>
    <w:rsid w:val="006804D8"/>
    <w:rsid w:val="0068050E"/>
    <w:rsid w:val="006856CA"/>
    <w:rsid w:val="006878F0"/>
    <w:rsid w:val="00691553"/>
    <w:rsid w:val="006C7729"/>
    <w:rsid w:val="006D4548"/>
    <w:rsid w:val="006E10CF"/>
    <w:rsid w:val="006E7D13"/>
    <w:rsid w:val="006F4CA7"/>
    <w:rsid w:val="006F7628"/>
    <w:rsid w:val="0070609C"/>
    <w:rsid w:val="007435BE"/>
    <w:rsid w:val="00744986"/>
    <w:rsid w:val="00757428"/>
    <w:rsid w:val="007705FF"/>
    <w:rsid w:val="00791B73"/>
    <w:rsid w:val="007A6688"/>
    <w:rsid w:val="007C58FD"/>
    <w:rsid w:val="007D57A4"/>
    <w:rsid w:val="007E15E5"/>
    <w:rsid w:val="007F330B"/>
    <w:rsid w:val="00807540"/>
    <w:rsid w:val="00833899"/>
    <w:rsid w:val="00841EDE"/>
    <w:rsid w:val="0084309E"/>
    <w:rsid w:val="008603DD"/>
    <w:rsid w:val="0086452F"/>
    <w:rsid w:val="00886E12"/>
    <w:rsid w:val="00896409"/>
    <w:rsid w:val="008C7877"/>
    <w:rsid w:val="008D5FF3"/>
    <w:rsid w:val="008E7705"/>
    <w:rsid w:val="00920CD0"/>
    <w:rsid w:val="0096243C"/>
    <w:rsid w:val="0096769C"/>
    <w:rsid w:val="009743D0"/>
    <w:rsid w:val="009763BA"/>
    <w:rsid w:val="00991390"/>
    <w:rsid w:val="009B27B5"/>
    <w:rsid w:val="009D45FC"/>
    <w:rsid w:val="00A17ADB"/>
    <w:rsid w:val="00A231D2"/>
    <w:rsid w:val="00A2775B"/>
    <w:rsid w:val="00A27B6F"/>
    <w:rsid w:val="00A34256"/>
    <w:rsid w:val="00A53668"/>
    <w:rsid w:val="00A56CD5"/>
    <w:rsid w:val="00A72C18"/>
    <w:rsid w:val="00A72EF3"/>
    <w:rsid w:val="00A8205D"/>
    <w:rsid w:val="00AC4FE0"/>
    <w:rsid w:val="00AD6522"/>
    <w:rsid w:val="00AE4D89"/>
    <w:rsid w:val="00B60A66"/>
    <w:rsid w:val="00B73A52"/>
    <w:rsid w:val="00BB5892"/>
    <w:rsid w:val="00BB77D1"/>
    <w:rsid w:val="00BC43B0"/>
    <w:rsid w:val="00BD01BF"/>
    <w:rsid w:val="00BD2DA5"/>
    <w:rsid w:val="00C03C25"/>
    <w:rsid w:val="00C7624D"/>
    <w:rsid w:val="00CA1CB7"/>
    <w:rsid w:val="00CB7502"/>
    <w:rsid w:val="00CC5F11"/>
    <w:rsid w:val="00CC73DD"/>
    <w:rsid w:val="00CD1715"/>
    <w:rsid w:val="00CD3EDA"/>
    <w:rsid w:val="00CF3271"/>
    <w:rsid w:val="00D2084D"/>
    <w:rsid w:val="00D22779"/>
    <w:rsid w:val="00D27238"/>
    <w:rsid w:val="00D37027"/>
    <w:rsid w:val="00D6220B"/>
    <w:rsid w:val="00D81CC3"/>
    <w:rsid w:val="00D957AE"/>
    <w:rsid w:val="00DA2B8D"/>
    <w:rsid w:val="00DB3FD8"/>
    <w:rsid w:val="00DB6B86"/>
    <w:rsid w:val="00DC1ADC"/>
    <w:rsid w:val="00DF2263"/>
    <w:rsid w:val="00E02C56"/>
    <w:rsid w:val="00E347B7"/>
    <w:rsid w:val="00E453B6"/>
    <w:rsid w:val="00E56E39"/>
    <w:rsid w:val="00E65BA7"/>
    <w:rsid w:val="00E841A6"/>
    <w:rsid w:val="00E936E6"/>
    <w:rsid w:val="00E94E42"/>
    <w:rsid w:val="00E956D6"/>
    <w:rsid w:val="00EA3202"/>
    <w:rsid w:val="00EA56A9"/>
    <w:rsid w:val="00EB32D8"/>
    <w:rsid w:val="00EC5567"/>
    <w:rsid w:val="00ED2685"/>
    <w:rsid w:val="00EE21B0"/>
    <w:rsid w:val="00EE56EB"/>
    <w:rsid w:val="00F04AF8"/>
    <w:rsid w:val="00F339B0"/>
    <w:rsid w:val="00F36DB1"/>
    <w:rsid w:val="00F632F0"/>
    <w:rsid w:val="00F92734"/>
    <w:rsid w:val="00FC39B8"/>
    <w:rsid w:val="00FF1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C47C8C"/>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1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8"/>
    <w:uiPriority w:val="34"/>
    <w:qFormat/>
    <w:rsid w:val="00BD2DA5"/>
    <w:pPr>
      <w:ind w:firstLineChars="200" w:firstLine="420"/>
    </w:pPr>
  </w:style>
  <w:style w:type="character" w:styleId="a9">
    <w:name w:val="annotation reference"/>
    <w:basedOn w:val="a0"/>
    <w:uiPriority w:val="99"/>
    <w:semiHidden/>
    <w:unhideWhenUsed/>
    <w:rsid w:val="00A72EF3"/>
    <w:rPr>
      <w:sz w:val="21"/>
      <w:szCs w:val="21"/>
    </w:rPr>
  </w:style>
  <w:style w:type="paragraph" w:styleId="aa">
    <w:name w:val="annotation text"/>
    <w:basedOn w:val="a"/>
    <w:link w:val="ab"/>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b">
    <w:name w:val="批注文字 字符"/>
    <w:basedOn w:val="a0"/>
    <w:link w:val="aa"/>
    <w:uiPriority w:val="99"/>
    <w:semiHidden/>
    <w:rsid w:val="00A72EF3"/>
  </w:style>
  <w:style w:type="paragraph" w:styleId="ac">
    <w:name w:val="Balloon Text"/>
    <w:basedOn w:val="a"/>
    <w:link w:val="ad"/>
    <w:uiPriority w:val="99"/>
    <w:semiHidden/>
    <w:unhideWhenUsed/>
    <w:rsid w:val="00A72EF3"/>
    <w:pPr>
      <w:spacing w:after="0"/>
    </w:pPr>
    <w:rPr>
      <w:sz w:val="18"/>
      <w:szCs w:val="18"/>
    </w:rPr>
  </w:style>
  <w:style w:type="character" w:customStyle="1" w:styleId="ad">
    <w:name w:val="批注框文本 字符"/>
    <w:basedOn w:val="a0"/>
    <w:link w:val="ac"/>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e">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a"/>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 w:type="character" w:customStyle="1" w:styleId="a8">
    <w:name w:val="列出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7"/>
    <w:uiPriority w:val="34"/>
    <w:qFormat/>
    <w:locked/>
    <w:rsid w:val="00E453B6"/>
    <w:rPr>
      <w:rFonts w:ascii="Times New Roman" w:eastAsia="Malgun Gothic" w:hAnsi="Times New Roman" w:cs="Times New Roman"/>
      <w:kern w:val="0"/>
      <w:sz w:val="20"/>
      <w:szCs w:val="20"/>
      <w:lang w:val="en-GB" w:eastAsia="en-US"/>
    </w:rPr>
  </w:style>
  <w:style w:type="table" w:customStyle="1" w:styleId="12">
    <w:name w:val="网格型1"/>
    <w:basedOn w:val="a1"/>
    <w:next w:val="ae"/>
    <w:uiPriority w:val="39"/>
    <w:rsid w:val="00E453B6"/>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1142</TotalTime>
  <Pages>3</Pages>
  <Words>1044</Words>
  <Characters>5952</Characters>
  <DocSecurity>0</DocSecurity>
  <Lines>49</Lines>
  <Paragraphs>13</Paragraphs>
  <ScaleCrop>false</ScaleCrop>
  <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2020-10-22T09:03:00Z</dcterms:created>
  <dcterms:modified xsi:type="dcterms:W3CDTF">2024-11-08T03:33:00Z</dcterms:modified>
</cp:coreProperties>
</file>